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F" w:rsidRDefault="004240CF" w:rsidP="004240CF">
      <w:pPr>
        <w:pStyle w:val="a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48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CF" w:rsidRPr="002E795F" w:rsidRDefault="004240CF" w:rsidP="005516DD">
      <w:pPr>
        <w:pStyle w:val="1"/>
        <w:spacing w:line="240" w:lineRule="auto"/>
        <w:contextualSpacing/>
        <w:jc w:val="center"/>
        <w:rPr>
          <w:b/>
          <w:color w:val="943634" w:themeColor="accent2" w:themeShade="BF"/>
        </w:rPr>
      </w:pPr>
      <w:r w:rsidRPr="002E795F">
        <w:rPr>
          <w:b/>
          <w:color w:val="943634" w:themeColor="accent2" w:themeShade="BF"/>
        </w:rPr>
        <w:t>ПЕРЕВОДЧЕСКАЯ КОМПАНИЯ</w:t>
      </w:r>
    </w:p>
    <w:p w:rsidR="004240CF" w:rsidRDefault="004240CF" w:rsidP="005516DD">
      <w:pPr>
        <w:pStyle w:val="1"/>
        <w:spacing w:line="240" w:lineRule="auto"/>
        <w:contextualSpacing/>
        <w:jc w:val="center"/>
        <w:rPr>
          <w:b/>
          <w:color w:val="943634" w:themeColor="accent2" w:themeShade="BF"/>
        </w:rPr>
      </w:pPr>
      <w:r w:rsidRPr="002E795F">
        <w:rPr>
          <w:b/>
          <w:color w:val="943634" w:themeColor="accent2" w:themeShade="BF"/>
        </w:rPr>
        <w:t>О НАС</w:t>
      </w:r>
    </w:p>
    <w:p w:rsidR="005516DD" w:rsidRPr="005516DD" w:rsidRDefault="005516DD" w:rsidP="005516DD"/>
    <w:p w:rsidR="001B6C15" w:rsidRDefault="005E4BD1" w:rsidP="005516DD">
      <w:pPr>
        <w:spacing w:line="240" w:lineRule="auto"/>
        <w:ind w:firstLine="708"/>
        <w:contextualSpacing/>
        <w:jc w:val="both"/>
        <w:rPr>
          <w:rFonts w:cs="Arial"/>
        </w:rPr>
      </w:pPr>
      <w:r w:rsidRPr="00A71979">
        <w:rPr>
          <w:rFonts w:cs="Arial"/>
        </w:rPr>
        <w:t xml:space="preserve">Многопрофильная компания «Гала </w:t>
      </w:r>
      <w:proofErr w:type="spellStart"/>
      <w:r w:rsidRPr="00A71979">
        <w:rPr>
          <w:rFonts w:cs="Arial"/>
        </w:rPr>
        <w:t>Транслейшнс</w:t>
      </w:r>
      <w:proofErr w:type="spellEnd"/>
      <w:r w:rsidRPr="00A71979">
        <w:rPr>
          <w:rFonts w:cs="Arial"/>
        </w:rPr>
        <w:t xml:space="preserve">» оказывает полный спектр услуг перевода, обучения и поддержки бизнеса. </w:t>
      </w:r>
    </w:p>
    <w:p w:rsidR="005516DD" w:rsidRDefault="005516DD" w:rsidP="005516DD">
      <w:pPr>
        <w:spacing w:line="240" w:lineRule="auto"/>
        <w:contextualSpacing/>
        <w:jc w:val="both"/>
        <w:rPr>
          <w:rFonts w:cs="Arial"/>
        </w:rPr>
      </w:pPr>
    </w:p>
    <w:p w:rsidR="00A7697D" w:rsidRPr="00A71979" w:rsidRDefault="00A7697D" w:rsidP="005516DD">
      <w:pPr>
        <w:spacing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 xml:space="preserve">Компания </w:t>
      </w:r>
      <w:r w:rsidRPr="00A71979">
        <w:rPr>
          <w:rFonts w:cs="Arial"/>
          <w:b/>
        </w:rPr>
        <w:t xml:space="preserve">«Гала </w:t>
      </w:r>
      <w:proofErr w:type="spellStart"/>
      <w:r w:rsidRPr="00A71979">
        <w:rPr>
          <w:rFonts w:cs="Arial"/>
          <w:b/>
        </w:rPr>
        <w:t>Транслейшнс</w:t>
      </w:r>
      <w:proofErr w:type="spellEnd"/>
      <w:r w:rsidRPr="00A71979">
        <w:rPr>
          <w:rFonts w:cs="Arial"/>
          <w:b/>
        </w:rPr>
        <w:t>»</w:t>
      </w:r>
      <w:r w:rsidRPr="00A71979">
        <w:rPr>
          <w:rFonts w:cs="Arial"/>
        </w:rPr>
        <w:t xml:space="preserve"> успешно процветает на </w:t>
      </w:r>
      <w:r w:rsidR="00004E85">
        <w:rPr>
          <w:rFonts w:cs="Arial"/>
        </w:rPr>
        <w:t>р</w:t>
      </w:r>
      <w:r w:rsidRPr="00A71979">
        <w:rPr>
          <w:rFonts w:cs="Arial"/>
        </w:rPr>
        <w:t xml:space="preserve">ынке Казахстана и Азербайджана вот уже более 10 лет.  </w:t>
      </w:r>
    </w:p>
    <w:p w:rsidR="005516DD" w:rsidRDefault="005516DD" w:rsidP="005516DD">
      <w:pPr>
        <w:spacing w:line="240" w:lineRule="auto"/>
        <w:contextualSpacing/>
        <w:jc w:val="both"/>
        <w:rPr>
          <w:rFonts w:cs="Arial"/>
        </w:rPr>
      </w:pPr>
    </w:p>
    <w:p w:rsidR="00A7697D" w:rsidRPr="00A71979" w:rsidRDefault="00A7697D" w:rsidP="005516DD">
      <w:pPr>
        <w:spacing w:line="240" w:lineRule="auto"/>
        <w:contextualSpacing/>
        <w:jc w:val="both"/>
        <w:rPr>
          <w:rFonts w:cs="Arial"/>
        </w:rPr>
      </w:pPr>
      <w:proofErr w:type="gramStart"/>
      <w:r w:rsidRPr="00A71979">
        <w:rPr>
          <w:rFonts w:cs="Arial"/>
        </w:rPr>
        <w:t>Наши офисы находятся в г. Астана, Актау, Атырау, Казахстан, и  г. Баку, Азербайджан.</w:t>
      </w:r>
      <w:proofErr w:type="gramEnd"/>
    </w:p>
    <w:p w:rsidR="005516DD" w:rsidRDefault="005516DD" w:rsidP="005516DD">
      <w:pPr>
        <w:spacing w:line="240" w:lineRule="auto"/>
        <w:contextualSpacing/>
        <w:jc w:val="both"/>
        <w:rPr>
          <w:rFonts w:cs="Arial"/>
        </w:rPr>
      </w:pPr>
    </w:p>
    <w:p w:rsidR="00A7697D" w:rsidRPr="00A71979" w:rsidRDefault="00A7697D" w:rsidP="005516DD">
      <w:pPr>
        <w:spacing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>У нас работают профессиональные переводчики, способные осуществить для Вас переводы с 86 языков мира.</w:t>
      </w:r>
    </w:p>
    <w:p w:rsidR="005516DD" w:rsidRDefault="005516DD" w:rsidP="005516DD">
      <w:pPr>
        <w:spacing w:line="240" w:lineRule="auto"/>
        <w:contextualSpacing/>
        <w:jc w:val="both"/>
        <w:rPr>
          <w:rFonts w:cs="Arial"/>
        </w:rPr>
      </w:pPr>
    </w:p>
    <w:p w:rsidR="00E1706D" w:rsidRDefault="00E1706D" w:rsidP="005516DD">
      <w:pPr>
        <w:spacing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>Мы осуществляем качественные и своевременные переводы различного объема и тематики в любых форматах, удобных для Вас.</w:t>
      </w:r>
    </w:p>
    <w:p w:rsidR="005516DD" w:rsidRDefault="005516DD" w:rsidP="005516DD">
      <w:pPr>
        <w:spacing w:line="240" w:lineRule="auto"/>
        <w:contextualSpacing/>
        <w:jc w:val="both"/>
        <w:rPr>
          <w:rFonts w:cs="Arial"/>
        </w:rPr>
      </w:pPr>
    </w:p>
    <w:p w:rsidR="00A7697D" w:rsidRPr="00A71979" w:rsidRDefault="00A7697D" w:rsidP="005516DD">
      <w:pPr>
        <w:spacing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>Наши сотрудники применяют передовое программное обеспечение и постоянно обновляемую техническую базу, что позволяет оказывать услуги в кратчайшие сроки и на самом высоком уровне.</w:t>
      </w:r>
    </w:p>
    <w:p w:rsidR="005516DD" w:rsidRDefault="005516DD" w:rsidP="005516DD">
      <w:pPr>
        <w:spacing w:line="240" w:lineRule="auto"/>
        <w:contextualSpacing/>
        <w:jc w:val="both"/>
        <w:rPr>
          <w:rFonts w:cs="Arial"/>
        </w:rPr>
      </w:pPr>
    </w:p>
    <w:p w:rsidR="00A7697D" w:rsidRPr="00A71979" w:rsidRDefault="00A7697D" w:rsidP="005516DD">
      <w:pPr>
        <w:spacing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>Наша компания стремится к достижению высочайшего качества переводов по удобным для Вас тарифам и условиям.</w:t>
      </w:r>
    </w:p>
    <w:p w:rsidR="005516DD" w:rsidRDefault="005516DD" w:rsidP="005516DD">
      <w:pPr>
        <w:spacing w:line="240" w:lineRule="auto"/>
        <w:contextualSpacing/>
        <w:jc w:val="both"/>
        <w:rPr>
          <w:rFonts w:cs="Arial"/>
        </w:rPr>
      </w:pPr>
    </w:p>
    <w:p w:rsidR="00A7697D" w:rsidRPr="00A71979" w:rsidRDefault="00A7697D" w:rsidP="005516DD">
      <w:pPr>
        <w:spacing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 xml:space="preserve">Мы предоставляем техническое оснащение для обеспечения синхронного перевода, проведения форумов, конференций, саммитов, симпозиумов, семинаров, круглых столов и совещаний. </w:t>
      </w:r>
    </w:p>
    <w:p w:rsidR="005516DD" w:rsidRDefault="005516DD" w:rsidP="005516DD">
      <w:pPr>
        <w:spacing w:line="240" w:lineRule="auto"/>
        <w:contextualSpacing/>
        <w:jc w:val="both"/>
        <w:rPr>
          <w:rFonts w:cs="Arial"/>
        </w:rPr>
      </w:pPr>
    </w:p>
    <w:p w:rsidR="00A7697D" w:rsidRDefault="00A7697D" w:rsidP="005516DD">
      <w:pPr>
        <w:spacing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>Профессионализм и исполнительность наших сотрудников помогает находить индивидуальный подход к каждому клиенту и гарантировать полную конфиденциальность полученных от Вас материалов и уже переведенных документов.</w:t>
      </w:r>
    </w:p>
    <w:p w:rsidR="001B6C15" w:rsidRDefault="001B6C15" w:rsidP="005516DD">
      <w:pPr>
        <w:spacing w:line="240" w:lineRule="auto"/>
        <w:contextualSpacing/>
        <w:rPr>
          <w:rFonts w:cs="Arial"/>
          <w:b/>
          <w:sz w:val="26"/>
          <w:szCs w:val="26"/>
        </w:rPr>
      </w:pPr>
    </w:p>
    <w:p w:rsidR="005E4BD1" w:rsidRPr="002E795F" w:rsidRDefault="008D2EFA" w:rsidP="005516DD">
      <w:pPr>
        <w:spacing w:line="240" w:lineRule="auto"/>
        <w:contextualSpacing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«Гала </w:t>
      </w:r>
      <w:proofErr w:type="spellStart"/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>Транслейшнс</w:t>
      </w:r>
      <w:proofErr w:type="spellEnd"/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» имеет 3 </w:t>
      </w:r>
      <w:r w:rsidR="005E4BD1"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>подраздел</w:t>
      </w:r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>ения</w:t>
      </w:r>
      <w:r w:rsidR="005E4BD1"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: </w:t>
      </w:r>
    </w:p>
    <w:p w:rsidR="00B578CC" w:rsidRPr="004240CF" w:rsidRDefault="00B578CC" w:rsidP="005516DD">
      <w:pPr>
        <w:pStyle w:val="a3"/>
        <w:numPr>
          <w:ilvl w:val="0"/>
          <w:numId w:val="12"/>
        </w:numPr>
        <w:spacing w:line="240" w:lineRule="auto"/>
        <w:rPr>
          <w:rFonts w:cs="Arial"/>
        </w:rPr>
      </w:pPr>
      <w:r w:rsidRPr="004240CF">
        <w:rPr>
          <w:rFonts w:cs="Arial"/>
        </w:rPr>
        <w:t xml:space="preserve">«Гала </w:t>
      </w:r>
      <w:proofErr w:type="spellStart"/>
      <w:r w:rsidRPr="004240CF">
        <w:rPr>
          <w:rFonts w:cs="Arial"/>
        </w:rPr>
        <w:t>Транслейшнс</w:t>
      </w:r>
      <w:proofErr w:type="spellEnd"/>
      <w:r w:rsidRPr="004240CF">
        <w:rPr>
          <w:rFonts w:cs="Arial"/>
        </w:rPr>
        <w:t>»</w:t>
      </w:r>
    </w:p>
    <w:p w:rsidR="00B578CC" w:rsidRPr="004240CF" w:rsidRDefault="00B578CC" w:rsidP="005516DD">
      <w:pPr>
        <w:pStyle w:val="a3"/>
        <w:numPr>
          <w:ilvl w:val="0"/>
          <w:numId w:val="12"/>
        </w:numPr>
        <w:spacing w:line="240" w:lineRule="auto"/>
        <w:rPr>
          <w:rFonts w:cs="Arial"/>
        </w:rPr>
      </w:pPr>
      <w:r w:rsidRPr="004240CF">
        <w:rPr>
          <w:rFonts w:cs="Arial"/>
        </w:rPr>
        <w:t xml:space="preserve">«Гала </w:t>
      </w:r>
      <w:proofErr w:type="spellStart"/>
      <w:r w:rsidRPr="004240CF">
        <w:rPr>
          <w:rFonts w:cs="Arial"/>
        </w:rPr>
        <w:t>Транслейшнс</w:t>
      </w:r>
      <w:proofErr w:type="spellEnd"/>
      <w:r w:rsidRPr="004240CF">
        <w:rPr>
          <w:rFonts w:cs="Arial"/>
        </w:rPr>
        <w:t xml:space="preserve"> Университет»</w:t>
      </w:r>
    </w:p>
    <w:p w:rsidR="00B578CC" w:rsidRPr="004240CF" w:rsidRDefault="00B578CC" w:rsidP="005516DD">
      <w:pPr>
        <w:pStyle w:val="a3"/>
        <w:numPr>
          <w:ilvl w:val="0"/>
          <w:numId w:val="12"/>
        </w:numPr>
        <w:spacing w:line="240" w:lineRule="auto"/>
        <w:rPr>
          <w:rFonts w:cs="Arial"/>
        </w:rPr>
      </w:pPr>
      <w:r w:rsidRPr="004240CF">
        <w:rPr>
          <w:rFonts w:cs="Arial"/>
        </w:rPr>
        <w:t xml:space="preserve">«Гала </w:t>
      </w:r>
      <w:proofErr w:type="spellStart"/>
      <w:r w:rsidRPr="004240CF">
        <w:rPr>
          <w:rFonts w:cs="Arial"/>
        </w:rPr>
        <w:t>Транслейшнс</w:t>
      </w:r>
      <w:proofErr w:type="spellEnd"/>
      <w:r w:rsidRPr="004240CF">
        <w:rPr>
          <w:rFonts w:cs="Arial"/>
        </w:rPr>
        <w:t xml:space="preserve"> – Поддержка Бизнеса»</w:t>
      </w:r>
    </w:p>
    <w:p w:rsidR="001B6C15" w:rsidRDefault="001B6C15" w:rsidP="005516DD">
      <w:pPr>
        <w:spacing w:line="240" w:lineRule="auto"/>
        <w:contextualSpacing/>
        <w:rPr>
          <w:rFonts w:cs="Arial"/>
          <w:b/>
          <w:sz w:val="26"/>
          <w:szCs w:val="26"/>
        </w:rPr>
      </w:pPr>
    </w:p>
    <w:p w:rsidR="008B7823" w:rsidRPr="002E795F" w:rsidRDefault="008B7823" w:rsidP="005516DD">
      <w:pPr>
        <w:spacing w:line="240" w:lineRule="auto"/>
        <w:contextualSpacing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lastRenderedPageBreak/>
        <w:t xml:space="preserve">«Гала </w:t>
      </w:r>
      <w:proofErr w:type="spellStart"/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>Транслейшнс</w:t>
      </w:r>
      <w:proofErr w:type="spellEnd"/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» </w:t>
      </w:r>
    </w:p>
    <w:p w:rsidR="00997203" w:rsidRPr="00A71979" w:rsidRDefault="005E4BD1" w:rsidP="005516DD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A71979">
        <w:rPr>
          <w:rFonts w:cs="Arial"/>
        </w:rPr>
        <w:t>М</w:t>
      </w:r>
      <w:r w:rsidR="00997203" w:rsidRPr="00A71979">
        <w:rPr>
          <w:rFonts w:cs="Arial"/>
        </w:rPr>
        <w:t>ы</w:t>
      </w:r>
      <w:r w:rsidRPr="00A71979">
        <w:rPr>
          <w:rFonts w:cs="Arial"/>
        </w:rPr>
        <w:t xml:space="preserve"> являемся экспертами во всех видах переводческих услуг, а именно, в устном синхронном переводе, </w:t>
      </w:r>
      <w:r w:rsidR="00386E32">
        <w:rPr>
          <w:rFonts w:cs="Arial"/>
        </w:rPr>
        <w:t xml:space="preserve">устном </w:t>
      </w:r>
      <w:r w:rsidRPr="00A71979">
        <w:rPr>
          <w:rFonts w:cs="Arial"/>
        </w:rPr>
        <w:t>последовательном переводе,</w:t>
      </w:r>
      <w:r w:rsidR="00997203" w:rsidRPr="00A71979">
        <w:rPr>
          <w:rFonts w:cs="Arial"/>
        </w:rPr>
        <w:t xml:space="preserve"> письменном переводе, редактировании, корректуре</w:t>
      </w:r>
      <w:r w:rsidR="008B7823" w:rsidRPr="00A71979">
        <w:rPr>
          <w:rFonts w:cs="Arial"/>
        </w:rPr>
        <w:t xml:space="preserve"> и</w:t>
      </w:r>
      <w:r w:rsidR="00997203" w:rsidRPr="00A71979">
        <w:rPr>
          <w:rFonts w:cs="Arial"/>
        </w:rPr>
        <w:t xml:space="preserve"> экспертизе перевода. </w:t>
      </w:r>
    </w:p>
    <w:p w:rsidR="00CC71C6" w:rsidRPr="00A71979" w:rsidRDefault="00CC71C6" w:rsidP="005516DD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Мы предоставляем переводчиков для работы вахтовым методом </w:t>
      </w:r>
      <w:r w:rsidRPr="003C004F">
        <w:rPr>
          <w:rFonts w:cs="Arial"/>
        </w:rPr>
        <w:t>компаниям-операторам месторождений, генеральным или строительным подрядчикам.</w:t>
      </w:r>
    </w:p>
    <w:p w:rsidR="008B7823" w:rsidRPr="00A71979" w:rsidRDefault="008B7823" w:rsidP="005516DD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A71979">
        <w:rPr>
          <w:rFonts w:cs="Arial"/>
        </w:rPr>
        <w:t>К выполнению перевода и редактированию/корректуре мы привлекаем носителей языка.</w:t>
      </w:r>
    </w:p>
    <w:p w:rsidR="00997203" w:rsidRPr="00A71979" w:rsidRDefault="00997203" w:rsidP="005516DD">
      <w:pPr>
        <w:pStyle w:val="a3"/>
        <w:numPr>
          <w:ilvl w:val="0"/>
          <w:numId w:val="4"/>
        </w:numPr>
        <w:spacing w:line="240" w:lineRule="auto"/>
        <w:jc w:val="both"/>
        <w:rPr>
          <w:rFonts w:cs="Arial"/>
        </w:rPr>
      </w:pPr>
      <w:r w:rsidRPr="00A71979">
        <w:rPr>
          <w:rFonts w:cs="Arial"/>
        </w:rPr>
        <w:t>Наш принцип проектного менеджмента позволяет эффективно осуществлять переводы любых объемов</w:t>
      </w:r>
      <w:r w:rsidR="008B7823" w:rsidRPr="00A71979">
        <w:rPr>
          <w:rFonts w:cs="Arial"/>
        </w:rPr>
        <w:t>,</w:t>
      </w:r>
      <w:r w:rsidRPr="00A71979">
        <w:rPr>
          <w:rFonts w:cs="Arial"/>
        </w:rPr>
        <w:t xml:space="preserve"> степени сложности</w:t>
      </w:r>
      <w:r w:rsidR="008B7823" w:rsidRPr="00A71979">
        <w:rPr>
          <w:rFonts w:cs="Arial"/>
        </w:rPr>
        <w:t xml:space="preserve"> и сроков реализации</w:t>
      </w:r>
      <w:r w:rsidRPr="00A71979">
        <w:rPr>
          <w:rFonts w:cs="Arial"/>
        </w:rPr>
        <w:t>.</w:t>
      </w:r>
    </w:p>
    <w:p w:rsidR="00491D78" w:rsidRPr="00A71979" w:rsidRDefault="00491D78" w:rsidP="005516DD">
      <w:pPr>
        <w:pStyle w:val="a3"/>
        <w:numPr>
          <w:ilvl w:val="0"/>
          <w:numId w:val="13"/>
        </w:numPr>
        <w:spacing w:line="240" w:lineRule="auto"/>
        <w:jc w:val="both"/>
        <w:rPr>
          <w:rFonts w:cs="Arial"/>
        </w:rPr>
      </w:pPr>
      <w:r w:rsidRPr="00A71979">
        <w:rPr>
          <w:rFonts w:cs="Arial"/>
        </w:rPr>
        <w:t xml:space="preserve">Сегодня, как в рамках Экспо-2017, так и всегда инвесторы, иностранные гости, бизнесмены, туристы нуждаются в межкультурной адаптации. «Гала </w:t>
      </w:r>
      <w:proofErr w:type="spellStart"/>
      <w:r w:rsidRPr="00A71979">
        <w:rPr>
          <w:rFonts w:cs="Arial"/>
        </w:rPr>
        <w:t>Транслейшнс</w:t>
      </w:r>
      <w:proofErr w:type="spellEnd"/>
      <w:r w:rsidRPr="00A71979">
        <w:rPr>
          <w:rFonts w:cs="Arial"/>
        </w:rPr>
        <w:t xml:space="preserve"> Университет» предоставляет полную поддержку данного процесса.</w:t>
      </w:r>
    </w:p>
    <w:p w:rsidR="00491D78" w:rsidRPr="00A71979" w:rsidRDefault="00491D78" w:rsidP="005516DD">
      <w:pPr>
        <w:pStyle w:val="a3"/>
        <w:numPr>
          <w:ilvl w:val="0"/>
          <w:numId w:val="13"/>
        </w:numPr>
        <w:spacing w:line="240" w:lineRule="auto"/>
        <w:jc w:val="both"/>
        <w:rPr>
          <w:rFonts w:cs="Arial"/>
        </w:rPr>
      </w:pPr>
      <w:r w:rsidRPr="00A71979">
        <w:rPr>
          <w:rFonts w:cs="Arial"/>
        </w:rPr>
        <w:t xml:space="preserve">Вы ищите партнеров и расширяете свой бизнес за рубежом? «Гала </w:t>
      </w:r>
      <w:proofErr w:type="spellStart"/>
      <w:r w:rsidRPr="00A71979">
        <w:rPr>
          <w:rFonts w:cs="Arial"/>
        </w:rPr>
        <w:t>Транслейшнс</w:t>
      </w:r>
      <w:proofErr w:type="spellEnd"/>
      <w:r w:rsidRPr="00A71979">
        <w:rPr>
          <w:rFonts w:cs="Arial"/>
        </w:rPr>
        <w:t xml:space="preserve"> Университет» обеспечивает обслуживание внешнеэкономической деятельности – с чем Вы добьетесь 100% успеха. </w:t>
      </w:r>
    </w:p>
    <w:p w:rsidR="008B7823" w:rsidRPr="002E795F" w:rsidRDefault="008B7823" w:rsidP="005516DD">
      <w:pPr>
        <w:spacing w:line="240" w:lineRule="auto"/>
        <w:contextualSpacing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«Гала </w:t>
      </w:r>
      <w:proofErr w:type="spellStart"/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>Транслейшнс</w:t>
      </w:r>
      <w:proofErr w:type="spellEnd"/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 Университет»</w:t>
      </w:r>
    </w:p>
    <w:p w:rsidR="00997203" w:rsidRPr="00A71979" w:rsidRDefault="008B7823" w:rsidP="005516DD">
      <w:pPr>
        <w:pStyle w:val="a3"/>
        <w:numPr>
          <w:ilvl w:val="0"/>
          <w:numId w:val="13"/>
        </w:numPr>
        <w:spacing w:line="240" w:lineRule="auto"/>
        <w:jc w:val="both"/>
        <w:rPr>
          <w:rFonts w:cs="Arial"/>
        </w:rPr>
      </w:pPr>
      <w:r w:rsidRPr="00A71979">
        <w:rPr>
          <w:rFonts w:cs="Arial"/>
        </w:rPr>
        <w:t xml:space="preserve">«Гала </w:t>
      </w:r>
      <w:proofErr w:type="spellStart"/>
      <w:r w:rsidRPr="00A71979">
        <w:rPr>
          <w:rFonts w:cs="Arial"/>
        </w:rPr>
        <w:t>Транслейшнс</w:t>
      </w:r>
      <w:proofErr w:type="spellEnd"/>
      <w:r w:rsidRPr="00A71979">
        <w:rPr>
          <w:rFonts w:cs="Arial"/>
        </w:rPr>
        <w:t xml:space="preserve"> Университет» </w:t>
      </w:r>
      <w:r w:rsidR="00997203" w:rsidRPr="00A71979">
        <w:rPr>
          <w:rFonts w:cs="Arial"/>
        </w:rPr>
        <w:t xml:space="preserve">– это единственный в Казахстане центр знаний, предоставляющий курсы повышения квалификации переводчиков. </w:t>
      </w:r>
    </w:p>
    <w:p w:rsidR="00997203" w:rsidRPr="00A71979" w:rsidRDefault="008B7823" w:rsidP="005516DD">
      <w:pPr>
        <w:pStyle w:val="a3"/>
        <w:numPr>
          <w:ilvl w:val="0"/>
          <w:numId w:val="13"/>
        </w:numPr>
        <w:spacing w:line="240" w:lineRule="auto"/>
        <w:jc w:val="both"/>
        <w:rPr>
          <w:rFonts w:cs="Arial"/>
        </w:rPr>
      </w:pPr>
      <w:r w:rsidRPr="00A71979">
        <w:rPr>
          <w:rFonts w:cs="Arial"/>
        </w:rPr>
        <w:t xml:space="preserve">«Гала </w:t>
      </w:r>
      <w:proofErr w:type="spellStart"/>
      <w:r w:rsidRPr="00A71979">
        <w:rPr>
          <w:rFonts w:cs="Arial"/>
        </w:rPr>
        <w:t>Транслейшнс</w:t>
      </w:r>
      <w:proofErr w:type="spellEnd"/>
      <w:r w:rsidRPr="00A71979">
        <w:rPr>
          <w:rFonts w:cs="Arial"/>
        </w:rPr>
        <w:t xml:space="preserve"> Университет» </w:t>
      </w:r>
      <w:r w:rsidR="00FA62B4" w:rsidRPr="00A71979">
        <w:rPr>
          <w:rFonts w:cs="Arial"/>
        </w:rPr>
        <w:t xml:space="preserve">вносит вклад в </w:t>
      </w:r>
      <w:r w:rsidRPr="00A71979">
        <w:rPr>
          <w:rFonts w:cs="Arial"/>
        </w:rPr>
        <w:t>развитие</w:t>
      </w:r>
      <w:r w:rsidR="00FA62B4" w:rsidRPr="00A71979">
        <w:rPr>
          <w:rFonts w:cs="Arial"/>
        </w:rPr>
        <w:t xml:space="preserve"> государственного языка путем </w:t>
      </w:r>
      <w:r w:rsidRPr="00A71979">
        <w:rPr>
          <w:rFonts w:cs="Arial"/>
        </w:rPr>
        <w:t>предоставления</w:t>
      </w:r>
      <w:r w:rsidR="00FA62B4" w:rsidRPr="00A71979">
        <w:rPr>
          <w:rFonts w:cs="Arial"/>
        </w:rPr>
        <w:t xml:space="preserve"> курсов корпоративного обучения государственному и иностранным языкам.</w:t>
      </w:r>
    </w:p>
    <w:p w:rsidR="00FE2380" w:rsidRPr="002E795F" w:rsidRDefault="00FE2380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«Гала </w:t>
      </w:r>
      <w:proofErr w:type="spellStart"/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>Транслейшнс</w:t>
      </w:r>
      <w:proofErr w:type="spellEnd"/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 – Поддержка Бизнеса»</w:t>
      </w:r>
    </w:p>
    <w:p w:rsidR="00491D78" w:rsidRDefault="001E1D2A" w:rsidP="005516DD">
      <w:pPr>
        <w:pStyle w:val="a3"/>
        <w:numPr>
          <w:ilvl w:val="0"/>
          <w:numId w:val="14"/>
        </w:numPr>
        <w:spacing w:line="240" w:lineRule="auto"/>
        <w:jc w:val="both"/>
        <w:rPr>
          <w:rFonts w:cs="Arial"/>
        </w:rPr>
      </w:pPr>
      <w:r w:rsidRPr="00491D78">
        <w:rPr>
          <w:rFonts w:cs="Arial"/>
        </w:rPr>
        <w:t xml:space="preserve">«Гала </w:t>
      </w:r>
      <w:proofErr w:type="spellStart"/>
      <w:r w:rsidRPr="00491D78">
        <w:rPr>
          <w:rFonts w:cs="Arial"/>
        </w:rPr>
        <w:t>Транслейшнс</w:t>
      </w:r>
      <w:proofErr w:type="spellEnd"/>
      <w:r w:rsidRPr="00491D78">
        <w:rPr>
          <w:rFonts w:cs="Arial"/>
        </w:rPr>
        <w:t xml:space="preserve">» руководствуется принципом комплексного оказания услуг, иными словами – </w:t>
      </w:r>
      <w:r w:rsidRPr="00491D78">
        <w:rPr>
          <w:rFonts w:cs="Arial"/>
          <w:i/>
          <w:lang w:val="en-US"/>
        </w:rPr>
        <w:t>one</w:t>
      </w:r>
      <w:r w:rsidRPr="00491D78">
        <w:rPr>
          <w:rFonts w:cs="Arial"/>
          <w:i/>
        </w:rPr>
        <w:t>-</w:t>
      </w:r>
      <w:proofErr w:type="spellStart"/>
      <w:r w:rsidRPr="00491D78">
        <w:rPr>
          <w:rFonts w:cs="Arial"/>
          <w:i/>
          <w:lang w:val="en-US"/>
        </w:rPr>
        <w:t>stopshop</w:t>
      </w:r>
      <w:proofErr w:type="spellEnd"/>
      <w:r w:rsidRPr="00491D78">
        <w:rPr>
          <w:rFonts w:cs="Arial"/>
        </w:rPr>
        <w:t xml:space="preserve">. Именно с этой целью было создано подразделение </w:t>
      </w:r>
      <w:r w:rsidR="00FE2380" w:rsidRPr="00491D78">
        <w:rPr>
          <w:rFonts w:cs="Arial"/>
        </w:rPr>
        <w:t xml:space="preserve">«Гала </w:t>
      </w:r>
      <w:proofErr w:type="spellStart"/>
      <w:r w:rsidR="00FE2380" w:rsidRPr="00491D78">
        <w:rPr>
          <w:rFonts w:cs="Arial"/>
        </w:rPr>
        <w:t>Транслейшнс</w:t>
      </w:r>
      <w:proofErr w:type="spellEnd"/>
      <w:r w:rsidR="00FE2380" w:rsidRPr="00491D78">
        <w:rPr>
          <w:rFonts w:cs="Arial"/>
        </w:rPr>
        <w:t xml:space="preserve"> – Поддержка Бизнеса»</w:t>
      </w:r>
      <w:r w:rsidRPr="00491D78">
        <w:rPr>
          <w:rFonts w:cs="Arial"/>
        </w:rPr>
        <w:t xml:space="preserve">. </w:t>
      </w:r>
    </w:p>
    <w:p w:rsidR="001E1D2A" w:rsidRPr="00491D78" w:rsidRDefault="00FE2380" w:rsidP="005516DD">
      <w:pPr>
        <w:pStyle w:val="a3"/>
        <w:numPr>
          <w:ilvl w:val="0"/>
          <w:numId w:val="14"/>
        </w:numPr>
        <w:spacing w:line="240" w:lineRule="auto"/>
        <w:jc w:val="both"/>
        <w:rPr>
          <w:rFonts w:cs="Arial"/>
        </w:rPr>
      </w:pPr>
      <w:r w:rsidRPr="00491D78">
        <w:rPr>
          <w:rFonts w:cs="Arial"/>
        </w:rPr>
        <w:t xml:space="preserve">«Гала </w:t>
      </w:r>
      <w:proofErr w:type="spellStart"/>
      <w:r w:rsidRPr="00491D78">
        <w:rPr>
          <w:rFonts w:cs="Arial"/>
        </w:rPr>
        <w:t>Транслейшнс</w:t>
      </w:r>
      <w:proofErr w:type="spellEnd"/>
      <w:r w:rsidRPr="00491D78">
        <w:rPr>
          <w:rFonts w:cs="Arial"/>
        </w:rPr>
        <w:t xml:space="preserve"> – Поддержка Бизнеса» </w:t>
      </w:r>
      <w:r w:rsidR="001E1D2A" w:rsidRPr="00491D78">
        <w:rPr>
          <w:rFonts w:cs="Arial"/>
        </w:rPr>
        <w:t>работает по следующим направлениям</w:t>
      </w:r>
      <w:r w:rsidR="0048261C" w:rsidRPr="00491D78">
        <w:rPr>
          <w:rFonts w:cs="Arial"/>
        </w:rPr>
        <w:t>, как подготовка к нотариальному удостоверению переводов, консульская л</w:t>
      </w:r>
      <w:r w:rsidRPr="00491D78">
        <w:rPr>
          <w:rFonts w:cs="Arial"/>
        </w:rPr>
        <w:t xml:space="preserve">егализация и </w:t>
      </w:r>
      <w:proofErr w:type="spellStart"/>
      <w:r w:rsidRPr="00491D78">
        <w:rPr>
          <w:rFonts w:cs="Arial"/>
        </w:rPr>
        <w:t>апостил</w:t>
      </w:r>
      <w:r w:rsidR="0048261C" w:rsidRPr="00491D78">
        <w:rPr>
          <w:rFonts w:cs="Arial"/>
        </w:rPr>
        <w:t>ирование</w:t>
      </w:r>
      <w:proofErr w:type="spellEnd"/>
      <w:r w:rsidR="0048261C" w:rsidRPr="00491D78">
        <w:rPr>
          <w:rFonts w:cs="Arial"/>
        </w:rPr>
        <w:t xml:space="preserve">, </w:t>
      </w:r>
      <w:r w:rsidRPr="00491D78">
        <w:rPr>
          <w:rFonts w:cs="Arial"/>
        </w:rPr>
        <w:t>под</w:t>
      </w:r>
      <w:r w:rsidR="0048261C" w:rsidRPr="00491D78">
        <w:rPr>
          <w:rFonts w:cs="Arial"/>
        </w:rPr>
        <w:t xml:space="preserve">держка и сопровождение проектов, </w:t>
      </w:r>
      <w:r w:rsidRPr="00491D78">
        <w:rPr>
          <w:rFonts w:cs="Arial"/>
        </w:rPr>
        <w:t>организация мероприятий</w:t>
      </w:r>
      <w:r w:rsidR="0048261C" w:rsidRPr="00491D78">
        <w:rPr>
          <w:rFonts w:cs="Arial"/>
        </w:rPr>
        <w:t>,</w:t>
      </w:r>
      <w:r w:rsidRPr="00491D78">
        <w:rPr>
          <w:rFonts w:cs="Arial"/>
        </w:rPr>
        <w:t xml:space="preserve"> п</w:t>
      </w:r>
      <w:r w:rsidR="0048261C" w:rsidRPr="00491D78">
        <w:rPr>
          <w:rFonts w:cs="Arial"/>
        </w:rPr>
        <w:t xml:space="preserve">редоставление конференц-техники, </w:t>
      </w:r>
      <w:r w:rsidRPr="00491D78">
        <w:rPr>
          <w:rFonts w:cs="Arial"/>
        </w:rPr>
        <w:t>гарантийное обслуживание</w:t>
      </w:r>
      <w:r w:rsidR="0048261C" w:rsidRPr="00491D78">
        <w:rPr>
          <w:rFonts w:cs="Arial"/>
        </w:rPr>
        <w:t xml:space="preserve">, </w:t>
      </w:r>
      <w:r w:rsidRPr="00491D78">
        <w:rPr>
          <w:rFonts w:cs="Arial"/>
        </w:rPr>
        <w:t>форматирование, верстка и дизайн</w:t>
      </w:r>
      <w:r w:rsidR="0048261C" w:rsidRPr="00491D78">
        <w:rPr>
          <w:rFonts w:cs="Arial"/>
        </w:rPr>
        <w:t>, транспортные и курьерские услуги и др.</w:t>
      </w:r>
    </w:p>
    <w:p w:rsidR="002E795F" w:rsidRDefault="002E795F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</w:p>
    <w:p w:rsidR="00574C63" w:rsidRDefault="00574C63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</w:p>
    <w:p w:rsidR="005516DD" w:rsidRDefault="005516DD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</w:p>
    <w:p w:rsidR="005516DD" w:rsidRDefault="005516DD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</w:p>
    <w:p w:rsidR="005516DD" w:rsidRDefault="005516DD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</w:p>
    <w:p w:rsidR="005516DD" w:rsidRDefault="005516DD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</w:p>
    <w:p w:rsidR="005516DD" w:rsidRDefault="005516DD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</w:p>
    <w:p w:rsidR="00574C63" w:rsidRDefault="00574C63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</w:p>
    <w:p w:rsidR="00A8381F" w:rsidRPr="002E795F" w:rsidRDefault="00A8381F" w:rsidP="005516DD">
      <w:pPr>
        <w:spacing w:line="240" w:lineRule="auto"/>
        <w:contextualSpacing/>
        <w:jc w:val="both"/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</w:pPr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lastRenderedPageBreak/>
        <w:t>Наши услуги:</w:t>
      </w:r>
    </w:p>
    <w:p w:rsidR="00A8381F" w:rsidRPr="001B6C15" w:rsidRDefault="00A8381F" w:rsidP="005516DD">
      <w:pPr>
        <w:pStyle w:val="a3"/>
        <w:keepLines/>
        <w:widowControl w:val="0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 w:rsidRPr="001B6C15">
        <w:rPr>
          <w:rFonts w:cs="Arial"/>
        </w:rPr>
        <w:t>Письменные переводы</w:t>
      </w:r>
    </w:p>
    <w:p w:rsidR="00A8381F" w:rsidRPr="001B6C15" w:rsidRDefault="00A8381F" w:rsidP="005516DD">
      <w:pPr>
        <w:pStyle w:val="a3"/>
        <w:keepLines/>
        <w:widowControl w:val="0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 w:rsidRPr="001B6C15">
        <w:rPr>
          <w:rFonts w:cs="Arial"/>
        </w:rPr>
        <w:t>Экспертиза переводов</w:t>
      </w:r>
    </w:p>
    <w:p w:rsidR="00A8381F" w:rsidRPr="001B6C15" w:rsidRDefault="00A8381F" w:rsidP="005516DD">
      <w:pPr>
        <w:pStyle w:val="a3"/>
        <w:keepLines/>
        <w:widowControl w:val="0"/>
        <w:numPr>
          <w:ilvl w:val="1"/>
          <w:numId w:val="7"/>
        </w:numPr>
        <w:spacing w:after="0" w:line="240" w:lineRule="auto"/>
        <w:jc w:val="both"/>
        <w:rPr>
          <w:rFonts w:cs="Arial"/>
        </w:rPr>
      </w:pPr>
      <w:r w:rsidRPr="001B6C15">
        <w:rPr>
          <w:rFonts w:cs="Arial"/>
        </w:rPr>
        <w:t>Редактирование и корректура</w:t>
      </w:r>
    </w:p>
    <w:p w:rsidR="00A8381F" w:rsidRPr="001B6C15" w:rsidRDefault="00A8381F" w:rsidP="005516DD">
      <w:pPr>
        <w:keepLines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1B6C15">
        <w:rPr>
          <w:rFonts w:cs="Arial"/>
        </w:rPr>
        <w:t xml:space="preserve">Устный последовательный и </w:t>
      </w:r>
      <w:r w:rsidR="00563A34" w:rsidRPr="001B6C15">
        <w:rPr>
          <w:rFonts w:cs="Arial"/>
        </w:rPr>
        <w:t xml:space="preserve">устный </w:t>
      </w:r>
      <w:r w:rsidRPr="001B6C15">
        <w:rPr>
          <w:rFonts w:cs="Arial"/>
        </w:rPr>
        <w:t>синхронный переводы</w:t>
      </w:r>
    </w:p>
    <w:p w:rsidR="009B409E" w:rsidRPr="001B6C15" w:rsidRDefault="009B409E" w:rsidP="005516DD">
      <w:pPr>
        <w:keepLines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1B6C15">
        <w:rPr>
          <w:rFonts w:cs="Arial"/>
        </w:rPr>
        <w:t>Переводчики для работы вахтовым методом</w:t>
      </w:r>
    </w:p>
    <w:p w:rsidR="00A8381F" w:rsidRPr="001B6C15" w:rsidRDefault="00A8381F" w:rsidP="005516DD">
      <w:pPr>
        <w:keepLines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1B6C15">
        <w:rPr>
          <w:rFonts w:cs="Arial"/>
        </w:rPr>
        <w:t>Перевод телефонных переговоров</w:t>
      </w:r>
      <w:r w:rsidR="00563A34" w:rsidRPr="001B6C15">
        <w:rPr>
          <w:rFonts w:cs="Arial"/>
        </w:rPr>
        <w:t xml:space="preserve"> и конференц-совещаний</w:t>
      </w:r>
    </w:p>
    <w:p w:rsidR="00A8381F" w:rsidRPr="001B6C15" w:rsidRDefault="00A8381F" w:rsidP="005516DD">
      <w:pPr>
        <w:keepLines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1B6C15">
        <w:rPr>
          <w:rFonts w:cs="Arial"/>
        </w:rPr>
        <w:t xml:space="preserve">Услуги </w:t>
      </w:r>
      <w:bookmarkStart w:id="0" w:name="_GoBack"/>
      <w:bookmarkEnd w:id="0"/>
      <w:r w:rsidRPr="001B6C15">
        <w:rPr>
          <w:rFonts w:cs="Arial"/>
        </w:rPr>
        <w:t>гидов-переводчиков</w:t>
      </w:r>
    </w:p>
    <w:p w:rsidR="00A8381F" w:rsidRPr="001B6C15" w:rsidRDefault="00A8381F" w:rsidP="005516DD">
      <w:pPr>
        <w:keepLines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1B6C15">
        <w:rPr>
          <w:rFonts w:cs="Arial"/>
        </w:rPr>
        <w:t>Услуги временных референтов-переводчиков для работы в Республике Казахстан и в зарубежных поездках</w:t>
      </w:r>
    </w:p>
    <w:p w:rsidR="00A8381F" w:rsidRPr="001B6C15" w:rsidRDefault="00A8381F" w:rsidP="005516DD">
      <w:pPr>
        <w:keepLines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1B6C15">
        <w:rPr>
          <w:rFonts w:cs="Arial"/>
        </w:rPr>
        <w:t>Оказание специализированных переводческих услуг:</w:t>
      </w:r>
    </w:p>
    <w:p w:rsidR="00A8381F" w:rsidRPr="00A71979" w:rsidRDefault="00A8381F" w:rsidP="005516DD">
      <w:pPr>
        <w:pStyle w:val="a4"/>
        <w:numPr>
          <w:ilvl w:val="0"/>
          <w:numId w:val="8"/>
        </w:numPr>
        <w:contextualSpacing/>
        <w:rPr>
          <w:rFonts w:cs="Arial"/>
        </w:rPr>
      </w:pPr>
      <w:r w:rsidRPr="00A71979">
        <w:rPr>
          <w:rFonts w:cs="Arial"/>
        </w:rPr>
        <w:t>устный синхронный перевод нашептыванием;</w:t>
      </w:r>
    </w:p>
    <w:p w:rsidR="00A8381F" w:rsidRPr="00A71979" w:rsidRDefault="00A8381F" w:rsidP="005516DD">
      <w:pPr>
        <w:pStyle w:val="a4"/>
        <w:numPr>
          <w:ilvl w:val="0"/>
          <w:numId w:val="8"/>
        </w:numPr>
        <w:contextualSpacing/>
        <w:rPr>
          <w:rFonts w:cs="Arial"/>
        </w:rPr>
      </w:pPr>
      <w:r w:rsidRPr="00A71979">
        <w:rPr>
          <w:rFonts w:cs="Arial"/>
        </w:rPr>
        <w:t>перевод и лингвистическая поддержка корпоративных веб-сайтов для PR – менеджеров и сотрудников PR – агентств;</w:t>
      </w:r>
    </w:p>
    <w:p w:rsidR="00A8381F" w:rsidRPr="00A71979" w:rsidRDefault="00A8381F" w:rsidP="005516DD">
      <w:pPr>
        <w:pStyle w:val="a4"/>
        <w:numPr>
          <w:ilvl w:val="0"/>
          <w:numId w:val="8"/>
        </w:numPr>
        <w:contextualSpacing/>
        <w:rPr>
          <w:rFonts w:cs="Arial"/>
        </w:rPr>
      </w:pPr>
      <w:r w:rsidRPr="00A71979">
        <w:rPr>
          <w:rFonts w:cs="Arial"/>
        </w:rPr>
        <w:t>локализация веб-сайтов, программного обеспечения и компьютерных игр;</w:t>
      </w:r>
    </w:p>
    <w:p w:rsidR="00A8381F" w:rsidRPr="00A71979" w:rsidRDefault="00A8381F" w:rsidP="005516DD">
      <w:pPr>
        <w:pStyle w:val="a4"/>
        <w:numPr>
          <w:ilvl w:val="0"/>
          <w:numId w:val="8"/>
        </w:numPr>
        <w:contextualSpacing/>
        <w:rPr>
          <w:rFonts w:cs="Arial"/>
        </w:rPr>
      </w:pPr>
      <w:r w:rsidRPr="00A71979">
        <w:rPr>
          <w:rFonts w:cs="Arial"/>
        </w:rPr>
        <w:t>лингвистическая поддержка поисковой оптимизации;</w:t>
      </w:r>
    </w:p>
    <w:p w:rsidR="00A8381F" w:rsidRPr="00A71979" w:rsidRDefault="00A8381F" w:rsidP="005516DD">
      <w:pPr>
        <w:pStyle w:val="a4"/>
        <w:numPr>
          <w:ilvl w:val="0"/>
          <w:numId w:val="8"/>
        </w:numPr>
        <w:contextualSpacing/>
        <w:rPr>
          <w:rFonts w:cs="Arial"/>
        </w:rPr>
      </w:pPr>
      <w:r w:rsidRPr="00A71979">
        <w:rPr>
          <w:rFonts w:cs="Arial"/>
        </w:rPr>
        <w:t>перевод аудио и видеоматериалов;</w:t>
      </w:r>
    </w:p>
    <w:p w:rsidR="00A8381F" w:rsidRPr="00A71979" w:rsidRDefault="00A8381F" w:rsidP="005516DD">
      <w:pPr>
        <w:pStyle w:val="a4"/>
        <w:numPr>
          <w:ilvl w:val="0"/>
          <w:numId w:val="8"/>
        </w:numPr>
        <w:contextualSpacing/>
        <w:rPr>
          <w:rFonts w:cs="Arial"/>
        </w:rPr>
      </w:pPr>
      <w:r w:rsidRPr="00A71979">
        <w:rPr>
          <w:rFonts w:cs="Arial"/>
        </w:rPr>
        <w:t>услуги по межкультурной адаптации;</w:t>
      </w:r>
    </w:p>
    <w:p w:rsidR="00A8381F" w:rsidRPr="00A71979" w:rsidRDefault="00A8381F" w:rsidP="005516DD">
      <w:pPr>
        <w:pStyle w:val="a4"/>
        <w:numPr>
          <w:ilvl w:val="0"/>
          <w:numId w:val="8"/>
        </w:numPr>
        <w:contextualSpacing/>
        <w:rPr>
          <w:rFonts w:cs="Arial"/>
        </w:rPr>
      </w:pPr>
      <w:r w:rsidRPr="00A71979">
        <w:rPr>
          <w:rFonts w:cs="Arial"/>
        </w:rPr>
        <w:t>обслуживание внешнеэкономической деятельности (ВЭД).</w:t>
      </w:r>
    </w:p>
    <w:p w:rsidR="00A8381F" w:rsidRPr="00A71979" w:rsidRDefault="00A8381F" w:rsidP="005516DD">
      <w:pPr>
        <w:keepLines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>Услуги обучения и повышения квалификации:</w:t>
      </w:r>
    </w:p>
    <w:p w:rsidR="00A8381F" w:rsidRPr="00A71979" w:rsidRDefault="00A8381F" w:rsidP="005516DD">
      <w:pPr>
        <w:pStyle w:val="a4"/>
        <w:numPr>
          <w:ilvl w:val="0"/>
          <w:numId w:val="9"/>
        </w:numPr>
        <w:contextualSpacing/>
        <w:rPr>
          <w:rFonts w:cs="Arial"/>
        </w:rPr>
      </w:pPr>
      <w:r w:rsidRPr="00A71979">
        <w:rPr>
          <w:rFonts w:cs="Arial"/>
        </w:rPr>
        <w:t>курсы подготовки и повышения квалификации переводчиков;</w:t>
      </w:r>
    </w:p>
    <w:p w:rsidR="00A8381F" w:rsidRPr="00A71979" w:rsidRDefault="00A8381F" w:rsidP="005516DD">
      <w:pPr>
        <w:pStyle w:val="a4"/>
        <w:numPr>
          <w:ilvl w:val="0"/>
          <w:numId w:val="9"/>
        </w:numPr>
        <w:contextualSpacing/>
        <w:rPr>
          <w:rFonts w:cs="Arial"/>
        </w:rPr>
      </w:pPr>
      <w:r w:rsidRPr="00A71979">
        <w:rPr>
          <w:rFonts w:cs="Arial"/>
        </w:rPr>
        <w:t xml:space="preserve">обучение </w:t>
      </w:r>
      <w:proofErr w:type="gramStart"/>
      <w:r w:rsidRPr="00A71979">
        <w:rPr>
          <w:rFonts w:cs="Arial"/>
        </w:rPr>
        <w:t>казахскому</w:t>
      </w:r>
      <w:proofErr w:type="gramEnd"/>
      <w:r w:rsidRPr="00A71979">
        <w:rPr>
          <w:rFonts w:cs="Arial"/>
        </w:rPr>
        <w:t xml:space="preserve"> и иностранным языкам;</w:t>
      </w:r>
    </w:p>
    <w:p w:rsidR="00A8381F" w:rsidRPr="00A71979" w:rsidRDefault="00A8381F" w:rsidP="005516DD">
      <w:pPr>
        <w:keepLines/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cs="Arial"/>
        </w:rPr>
      </w:pPr>
      <w:r w:rsidRPr="00A71979">
        <w:rPr>
          <w:rFonts w:cs="Arial"/>
        </w:rPr>
        <w:t>Оказание сопутствующих сервисных услуг: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подготовка к нотариальному удостоверению переводов;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 xml:space="preserve">легализация и </w:t>
      </w:r>
      <w:proofErr w:type="spellStart"/>
      <w:r w:rsidRPr="00A71979">
        <w:rPr>
          <w:rFonts w:cs="Arial"/>
        </w:rPr>
        <w:t>апостиль</w:t>
      </w:r>
      <w:proofErr w:type="spellEnd"/>
      <w:r w:rsidRPr="00A71979">
        <w:rPr>
          <w:rFonts w:cs="Arial"/>
        </w:rPr>
        <w:t xml:space="preserve">; 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поддержка и сопровождение проектов;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организация мероприятий;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предоставление конференц-техники;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 xml:space="preserve"> гарантийное обслуживание;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форматирование, верстка и дизайн;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транскрибирование;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стенография;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транспортные и курьерские услуги;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компьютерный набор и графическое оформление текстов;</w:t>
      </w:r>
    </w:p>
    <w:p w:rsidR="00A8381F" w:rsidRPr="00A71979" w:rsidRDefault="00A8381F" w:rsidP="005516DD">
      <w:pPr>
        <w:pStyle w:val="a4"/>
        <w:numPr>
          <w:ilvl w:val="0"/>
          <w:numId w:val="10"/>
        </w:numPr>
        <w:contextualSpacing/>
        <w:rPr>
          <w:rFonts w:cs="Arial"/>
        </w:rPr>
      </w:pPr>
      <w:r w:rsidRPr="00A71979">
        <w:rPr>
          <w:rFonts w:cs="Arial"/>
        </w:rPr>
        <w:t>копировально-множительные услуги.</w:t>
      </w:r>
    </w:p>
    <w:p w:rsidR="005E4BD1" w:rsidRDefault="005E4BD1" w:rsidP="005516DD">
      <w:pPr>
        <w:spacing w:line="240" w:lineRule="auto"/>
        <w:contextualSpacing/>
        <w:rPr>
          <w:rFonts w:cs="Arial"/>
        </w:rPr>
      </w:pPr>
    </w:p>
    <w:p w:rsidR="005516DD" w:rsidRDefault="005516DD" w:rsidP="005516DD">
      <w:pPr>
        <w:spacing w:line="240" w:lineRule="auto"/>
        <w:contextualSpacing/>
        <w:rPr>
          <w:rFonts w:cs="Arial"/>
        </w:rPr>
      </w:pPr>
    </w:p>
    <w:p w:rsidR="005516DD" w:rsidRDefault="005516DD" w:rsidP="005516DD">
      <w:pPr>
        <w:spacing w:line="240" w:lineRule="auto"/>
        <w:contextualSpacing/>
        <w:rPr>
          <w:rFonts w:cs="Arial"/>
        </w:rPr>
      </w:pPr>
    </w:p>
    <w:p w:rsidR="005516DD" w:rsidRDefault="005516DD" w:rsidP="005516DD">
      <w:pPr>
        <w:spacing w:line="240" w:lineRule="auto"/>
        <w:contextualSpacing/>
        <w:rPr>
          <w:rFonts w:cs="Arial"/>
        </w:rPr>
      </w:pPr>
    </w:p>
    <w:p w:rsidR="005516DD" w:rsidRPr="00A71979" w:rsidRDefault="005516DD" w:rsidP="005516DD">
      <w:pPr>
        <w:spacing w:line="240" w:lineRule="auto"/>
        <w:contextualSpacing/>
        <w:rPr>
          <w:rFonts w:cs="Arial"/>
        </w:rPr>
      </w:pPr>
    </w:p>
    <w:p w:rsidR="00DB2B9F" w:rsidRPr="00A71979" w:rsidRDefault="00DB2B9F" w:rsidP="005516DD">
      <w:pPr>
        <w:spacing w:line="240" w:lineRule="auto"/>
        <w:contextualSpacing/>
      </w:pPr>
    </w:p>
    <w:p w:rsidR="00DB2B9F" w:rsidRPr="00A71979" w:rsidRDefault="00DB2B9F" w:rsidP="005516DD">
      <w:pPr>
        <w:spacing w:line="240" w:lineRule="auto"/>
        <w:contextualSpacing/>
      </w:pPr>
    </w:p>
    <w:p w:rsidR="00DB2B9F" w:rsidRDefault="00DB2B9F" w:rsidP="005516DD">
      <w:pPr>
        <w:spacing w:line="240" w:lineRule="auto"/>
        <w:contextualSpacing/>
      </w:pPr>
    </w:p>
    <w:p w:rsidR="00DB2B9F" w:rsidRPr="00A71979" w:rsidRDefault="00D8249D" w:rsidP="005516DD">
      <w:pPr>
        <w:spacing w:line="240" w:lineRule="auto"/>
        <w:contextualSpacing/>
        <w:jc w:val="right"/>
        <w:rPr>
          <w:i/>
        </w:rPr>
      </w:pPr>
      <w:r w:rsidRPr="00A71979">
        <w:rPr>
          <w:i/>
        </w:rPr>
        <w:lastRenderedPageBreak/>
        <w:t>Действует в течение 201</w:t>
      </w:r>
      <w:r w:rsidR="00F17745">
        <w:rPr>
          <w:i/>
        </w:rPr>
        <w:t>4</w:t>
      </w:r>
      <w:r w:rsidRPr="00A71979">
        <w:rPr>
          <w:i/>
        </w:rPr>
        <w:t xml:space="preserve"> г. </w:t>
      </w:r>
    </w:p>
    <w:p w:rsidR="00DB2B9F" w:rsidRPr="007079D9" w:rsidRDefault="00DB2B9F" w:rsidP="005516DD">
      <w:pPr>
        <w:spacing w:line="240" w:lineRule="auto"/>
        <w:contextualSpacing/>
        <w:jc w:val="center"/>
        <w:rPr>
          <w:rFonts w:asciiTheme="majorHAnsi" w:hAnsiTheme="majorHAnsi" w:cs="Arial"/>
          <w:b/>
          <w:color w:val="943634" w:themeColor="accent2" w:themeShade="BF"/>
          <w:sz w:val="26"/>
          <w:szCs w:val="26"/>
          <w:lang w:val="en-US"/>
        </w:rPr>
      </w:pPr>
      <w:r w:rsidRPr="002E795F">
        <w:rPr>
          <w:rFonts w:asciiTheme="majorHAnsi" w:hAnsiTheme="majorHAnsi" w:cs="Arial"/>
          <w:b/>
          <w:color w:val="943634" w:themeColor="accent2" w:themeShade="BF"/>
          <w:sz w:val="26"/>
          <w:szCs w:val="26"/>
        </w:rPr>
        <w:t xml:space="preserve">ПРАЙС-ЛИСТ </w:t>
      </w:r>
    </w:p>
    <w:p w:rsidR="00DB2B9F" w:rsidRDefault="00DB2B9F" w:rsidP="005516DD">
      <w:pPr>
        <w:spacing w:line="240" w:lineRule="auto"/>
        <w:contextualSpacing/>
        <w:jc w:val="both"/>
      </w:pPr>
      <w:r w:rsidRPr="00A71979">
        <w:t xml:space="preserve">Данный прайс-лист приведен на </w:t>
      </w:r>
      <w:r w:rsidR="00D8249D" w:rsidRPr="00A71979">
        <w:t xml:space="preserve">основные переводческие услуги. Прайс-лист на услуги, не указанные в таблице ниже, предоставляется отдельно по запросу.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1760"/>
        <w:gridCol w:w="1431"/>
      </w:tblGrid>
      <w:tr w:rsidR="000551F1" w:rsidRPr="00A71979" w:rsidTr="00487B23">
        <w:tc>
          <w:tcPr>
            <w:tcW w:w="3190" w:type="dxa"/>
          </w:tcPr>
          <w:p w:rsidR="000551F1" w:rsidRPr="002E795F" w:rsidRDefault="000551F1" w:rsidP="00487B23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95F">
              <w:rPr>
                <w:b/>
                <w:color w:val="943634" w:themeColor="accent2" w:themeShade="BF"/>
              </w:rPr>
              <w:t>Вид работы</w:t>
            </w:r>
          </w:p>
        </w:tc>
        <w:tc>
          <w:tcPr>
            <w:tcW w:w="3190" w:type="dxa"/>
          </w:tcPr>
          <w:p w:rsidR="000551F1" w:rsidRPr="002E795F" w:rsidRDefault="000551F1" w:rsidP="00487B23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95F">
              <w:rPr>
                <w:b/>
                <w:color w:val="943634" w:themeColor="accent2" w:themeShade="BF"/>
              </w:rPr>
              <w:t>Языки</w:t>
            </w:r>
          </w:p>
        </w:tc>
        <w:tc>
          <w:tcPr>
            <w:tcW w:w="3191" w:type="dxa"/>
            <w:gridSpan w:val="2"/>
          </w:tcPr>
          <w:p w:rsidR="000551F1" w:rsidRPr="002E795F" w:rsidRDefault="000551F1" w:rsidP="00487B23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95F">
              <w:rPr>
                <w:b/>
                <w:color w:val="943634" w:themeColor="accent2" w:themeShade="BF"/>
              </w:rPr>
              <w:t>Стоимость (Тенге)</w:t>
            </w:r>
          </w:p>
        </w:tc>
      </w:tr>
      <w:tr w:rsidR="000551F1" w:rsidRPr="00A71979" w:rsidTr="00487B23">
        <w:trPr>
          <w:trHeight w:val="440"/>
        </w:trPr>
        <w:tc>
          <w:tcPr>
            <w:tcW w:w="3190" w:type="dxa"/>
            <w:vMerge w:val="restart"/>
          </w:tcPr>
          <w:p w:rsidR="000551F1" w:rsidRPr="002E795F" w:rsidRDefault="000551F1" w:rsidP="00487B23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95F">
              <w:rPr>
                <w:b/>
                <w:color w:val="943634" w:themeColor="accent2" w:themeShade="BF"/>
              </w:rPr>
              <w:t>Письменный перевод</w:t>
            </w:r>
          </w:p>
        </w:tc>
        <w:tc>
          <w:tcPr>
            <w:tcW w:w="3190" w:type="dxa"/>
            <w:vMerge w:val="restart"/>
          </w:tcPr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Казахский язык – русский язык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Западноевропейские языки – русский язык: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Английский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Немецкий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Французский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Итальянский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Испанский</w:t>
            </w:r>
          </w:p>
          <w:p w:rsidR="000551F1" w:rsidRDefault="000551F1" w:rsidP="00487B23">
            <w:pPr>
              <w:pStyle w:val="a4"/>
              <w:jc w:val="center"/>
            </w:pPr>
            <w:r>
              <w:t>Польский</w:t>
            </w:r>
          </w:p>
          <w:p w:rsidR="000551F1" w:rsidRDefault="000551F1" w:rsidP="00487B23">
            <w:pPr>
              <w:pStyle w:val="a4"/>
              <w:jc w:val="center"/>
            </w:pPr>
            <w:r>
              <w:t>Чешский</w:t>
            </w:r>
          </w:p>
          <w:p w:rsidR="000551F1" w:rsidRDefault="000551F1" w:rsidP="00487B23">
            <w:pPr>
              <w:pStyle w:val="a4"/>
              <w:jc w:val="center"/>
            </w:pP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Языки стран СНГ и Балтии – русский язык: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Азербайджанский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Армянский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Белорусский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 xml:space="preserve">Грузинский 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Туркменский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 xml:space="preserve">Узбекский 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Украинский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Латвийский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Литовский</w:t>
            </w:r>
          </w:p>
          <w:p w:rsidR="000551F1" w:rsidRDefault="000551F1" w:rsidP="00487B23">
            <w:pPr>
              <w:pStyle w:val="a4"/>
              <w:jc w:val="center"/>
            </w:pPr>
            <w:r>
              <w:t>Эстонский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Восточные языки – русский язык: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Турецкий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Арабский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Персидский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Китайский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Корейский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Японский</w:t>
            </w:r>
          </w:p>
        </w:tc>
        <w:tc>
          <w:tcPr>
            <w:tcW w:w="3191" w:type="dxa"/>
            <w:gridSpan w:val="2"/>
          </w:tcPr>
          <w:p w:rsidR="000551F1" w:rsidRPr="00A71979" w:rsidRDefault="000551F1" w:rsidP="00487B23">
            <w:pPr>
              <w:pStyle w:val="a4"/>
              <w:jc w:val="center"/>
              <w:rPr>
                <w:b/>
              </w:rPr>
            </w:pPr>
            <w:r w:rsidRPr="00A71979">
              <w:rPr>
                <w:b/>
                <w:color w:val="333399"/>
              </w:rPr>
              <w:t>(стоимость за 1 стр.= 1800 знаков с пробелами)</w:t>
            </w:r>
          </w:p>
        </w:tc>
      </w:tr>
      <w:tr w:rsidR="000551F1" w:rsidRPr="00A71979" w:rsidTr="00487B23">
        <w:trPr>
          <w:trHeight w:val="480"/>
        </w:trPr>
        <w:tc>
          <w:tcPr>
            <w:tcW w:w="3190" w:type="dxa"/>
            <w:vMerge/>
          </w:tcPr>
          <w:p w:rsidR="000551F1" w:rsidRPr="002E795F" w:rsidRDefault="000551F1" w:rsidP="00487B23">
            <w:pPr>
              <w:pStyle w:val="a4"/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3190" w:type="dxa"/>
            <w:vMerge/>
          </w:tcPr>
          <w:p w:rsidR="000551F1" w:rsidRPr="00A71979" w:rsidRDefault="000551F1" w:rsidP="00487B23">
            <w:pPr>
              <w:pStyle w:val="a4"/>
              <w:jc w:val="center"/>
            </w:pPr>
          </w:p>
        </w:tc>
        <w:tc>
          <w:tcPr>
            <w:tcW w:w="1760" w:type="dxa"/>
          </w:tcPr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Стандартный заказ</w:t>
            </w:r>
          </w:p>
        </w:tc>
        <w:tc>
          <w:tcPr>
            <w:tcW w:w="1431" w:type="dxa"/>
          </w:tcPr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Срочный заказ</w:t>
            </w:r>
          </w:p>
        </w:tc>
      </w:tr>
      <w:tr w:rsidR="000551F1" w:rsidRPr="00A71979" w:rsidTr="00487B23">
        <w:trPr>
          <w:trHeight w:val="4880"/>
        </w:trPr>
        <w:tc>
          <w:tcPr>
            <w:tcW w:w="3190" w:type="dxa"/>
            <w:vMerge/>
          </w:tcPr>
          <w:p w:rsidR="000551F1" w:rsidRPr="002E795F" w:rsidRDefault="000551F1" w:rsidP="00487B23">
            <w:pPr>
              <w:pStyle w:val="a4"/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3190" w:type="dxa"/>
            <w:vMerge/>
          </w:tcPr>
          <w:p w:rsidR="000551F1" w:rsidRPr="00A71979" w:rsidRDefault="000551F1" w:rsidP="00487B23">
            <w:pPr>
              <w:pStyle w:val="a4"/>
              <w:jc w:val="center"/>
            </w:pPr>
          </w:p>
        </w:tc>
        <w:tc>
          <w:tcPr>
            <w:tcW w:w="1760" w:type="dxa"/>
          </w:tcPr>
          <w:p w:rsidR="000551F1" w:rsidRPr="00A71979" w:rsidRDefault="000551F1" w:rsidP="00487B23">
            <w:pPr>
              <w:pStyle w:val="a4"/>
              <w:jc w:val="center"/>
            </w:pPr>
            <w:r w:rsidRPr="00A71979">
              <w:t>1</w:t>
            </w:r>
            <w:r>
              <w:t>8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</w:t>
            </w:r>
            <w:r>
              <w:t>8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1800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lang w:val="en-US"/>
              </w:rPr>
            </w:pPr>
            <w:r w:rsidRPr="00A71979">
              <w:rPr>
                <w:lang w:val="en-US"/>
              </w:rPr>
              <w:t>3000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30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30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30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30</w:t>
            </w:r>
            <w:r w:rsidRPr="00A71979">
              <w:t>00</w:t>
            </w:r>
          </w:p>
          <w:p w:rsidR="000551F1" w:rsidRDefault="000551F1" w:rsidP="00487B23">
            <w:pPr>
              <w:pStyle w:val="a4"/>
              <w:jc w:val="center"/>
            </w:pPr>
          </w:p>
          <w:p w:rsidR="000551F1" w:rsidRDefault="000551F1" w:rsidP="00487B23">
            <w:pPr>
              <w:pStyle w:val="a4"/>
              <w:jc w:val="center"/>
            </w:pPr>
          </w:p>
          <w:p w:rsidR="000551F1" w:rsidRDefault="000551F1" w:rsidP="00487B23">
            <w:pPr>
              <w:pStyle w:val="a4"/>
              <w:jc w:val="center"/>
            </w:pP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1800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18</w:t>
            </w:r>
            <w:r w:rsidRPr="008D6C8B">
              <w:t>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18</w:t>
            </w:r>
            <w:r w:rsidRPr="008D6C8B">
              <w:t>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18</w:t>
            </w:r>
            <w:r w:rsidRPr="008D6C8B">
              <w:t>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1800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1800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1800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30</w:t>
            </w:r>
            <w:r w:rsidRPr="008D6C8B">
              <w:t>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30</w:t>
            </w:r>
            <w:r w:rsidRPr="008D6C8B">
              <w:t>00</w:t>
            </w:r>
          </w:p>
          <w:p w:rsidR="000551F1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30</w:t>
            </w:r>
            <w:r w:rsidRPr="008D6C8B">
              <w:t>00</w:t>
            </w:r>
          </w:p>
          <w:p w:rsidR="000551F1" w:rsidRDefault="000551F1" w:rsidP="00487B23">
            <w:pPr>
              <w:pStyle w:val="a4"/>
              <w:jc w:val="center"/>
            </w:pPr>
          </w:p>
          <w:p w:rsidR="000551F1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</w:t>
            </w:r>
            <w:r>
              <w:t>8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4</w:t>
            </w:r>
            <w:r w:rsidRPr="00A71979">
              <w:t>500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4</w:t>
            </w:r>
            <w:r w:rsidRPr="00A71979">
              <w:t>500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4</w:t>
            </w:r>
            <w:r w:rsidRPr="00A71979">
              <w:t>500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4</w:t>
            </w:r>
            <w:r w:rsidRPr="00A71979">
              <w:t>500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color w:val="333399"/>
              </w:rPr>
            </w:pPr>
            <w:r w:rsidRPr="00A71979">
              <w:rPr>
                <w:lang w:val="en-US"/>
              </w:rPr>
              <w:t>4</w:t>
            </w:r>
            <w:r w:rsidRPr="00A71979">
              <w:t>500</w:t>
            </w:r>
          </w:p>
        </w:tc>
        <w:tc>
          <w:tcPr>
            <w:tcW w:w="1431" w:type="dxa"/>
          </w:tcPr>
          <w:p w:rsidR="000551F1" w:rsidRPr="00A71979" w:rsidRDefault="000551F1" w:rsidP="00487B23">
            <w:pPr>
              <w:pStyle w:val="a4"/>
              <w:jc w:val="center"/>
            </w:pPr>
            <w:r>
              <w:t>20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>
              <w:t>20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2000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3</w:t>
            </w:r>
            <w:r w:rsidRPr="00A71979">
              <w:rPr>
                <w:lang w:val="en-US"/>
              </w:rPr>
              <w:t>5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3</w:t>
            </w:r>
            <w:r w:rsidRPr="00A71979">
              <w:rPr>
                <w:lang w:val="en-US"/>
              </w:rPr>
              <w:t>5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3</w:t>
            </w:r>
            <w:r w:rsidRPr="00A71979">
              <w:rPr>
                <w:lang w:val="en-US"/>
              </w:rPr>
              <w:t>5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>
              <w:t>3500</w:t>
            </w:r>
          </w:p>
          <w:p w:rsidR="000551F1" w:rsidRPr="00A71979" w:rsidRDefault="000551F1" w:rsidP="00487B23">
            <w:pPr>
              <w:pStyle w:val="a4"/>
              <w:jc w:val="center"/>
            </w:pPr>
            <w:r>
              <w:t>3500</w:t>
            </w:r>
          </w:p>
          <w:p w:rsidR="000551F1" w:rsidRDefault="000551F1" w:rsidP="00487B23">
            <w:pPr>
              <w:pStyle w:val="a4"/>
              <w:jc w:val="center"/>
            </w:pPr>
          </w:p>
          <w:p w:rsidR="000551F1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2000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2000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20</w:t>
            </w:r>
            <w:r w:rsidRPr="008D6C8B">
              <w:t>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20</w:t>
            </w:r>
            <w:r w:rsidRPr="008D6C8B">
              <w:t>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2000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2000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t>2000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3</w:t>
            </w:r>
            <w:r w:rsidRPr="008D6C8B">
              <w:t>500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3</w:t>
            </w:r>
            <w:r w:rsidRPr="008D6C8B">
              <w:t>500</w:t>
            </w:r>
          </w:p>
          <w:p w:rsidR="000551F1" w:rsidRPr="008D6C8B" w:rsidRDefault="000551F1" w:rsidP="00487B23">
            <w:pPr>
              <w:pStyle w:val="a4"/>
              <w:jc w:val="center"/>
            </w:pPr>
            <w:r w:rsidRPr="008D6C8B">
              <w:rPr>
                <w:lang w:val="en-US"/>
              </w:rPr>
              <w:t>3</w:t>
            </w:r>
            <w:r w:rsidRPr="008D6C8B">
              <w:t>500</w:t>
            </w:r>
          </w:p>
          <w:p w:rsidR="000551F1" w:rsidRDefault="000551F1" w:rsidP="00487B23">
            <w:pPr>
              <w:pStyle w:val="a4"/>
              <w:jc w:val="center"/>
            </w:pPr>
          </w:p>
          <w:p w:rsidR="000551F1" w:rsidRDefault="000551F1" w:rsidP="00487B23">
            <w:pPr>
              <w:pStyle w:val="a4"/>
              <w:jc w:val="center"/>
            </w:pPr>
          </w:p>
          <w:p w:rsidR="000551F1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>
              <w:t>20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5</w:t>
            </w:r>
            <w:r w:rsidRPr="00A71979">
              <w:t>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5</w:t>
            </w:r>
            <w:r w:rsidRPr="00A71979">
              <w:t>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5</w:t>
            </w:r>
            <w:r w:rsidRPr="00A71979">
              <w:t>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5</w:t>
            </w:r>
            <w:r w:rsidRPr="00A71979">
              <w:t>000</w:t>
            </w:r>
          </w:p>
          <w:p w:rsidR="000551F1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5</w:t>
            </w:r>
            <w:r w:rsidRPr="00A71979">
              <w:t>000</w:t>
            </w:r>
          </w:p>
          <w:p w:rsidR="005516DD" w:rsidRDefault="005516DD" w:rsidP="00487B23">
            <w:pPr>
              <w:pStyle w:val="a4"/>
              <w:jc w:val="center"/>
            </w:pPr>
          </w:p>
          <w:p w:rsidR="005516DD" w:rsidRPr="00A71979" w:rsidRDefault="005516DD" w:rsidP="00487B23">
            <w:pPr>
              <w:pStyle w:val="a4"/>
              <w:jc w:val="center"/>
            </w:pPr>
          </w:p>
        </w:tc>
      </w:tr>
      <w:tr w:rsidR="000551F1" w:rsidRPr="00A71979" w:rsidTr="00487B23">
        <w:tc>
          <w:tcPr>
            <w:tcW w:w="3190" w:type="dxa"/>
          </w:tcPr>
          <w:p w:rsidR="000551F1" w:rsidRPr="002E795F" w:rsidRDefault="000551F1" w:rsidP="00487B23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95F">
              <w:rPr>
                <w:b/>
                <w:color w:val="943634" w:themeColor="accent2" w:themeShade="BF"/>
              </w:rPr>
              <w:lastRenderedPageBreak/>
              <w:t>Синхронный перевод</w:t>
            </w:r>
          </w:p>
        </w:tc>
        <w:tc>
          <w:tcPr>
            <w:tcW w:w="3190" w:type="dxa"/>
          </w:tcPr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Казахский язык – русский язык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Западноевропейские языки – русский язык: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Английский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Немецкий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Французский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Итальянский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Испанский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Восточные языки – русский язык: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Турецкий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Арабский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Персидский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Китайский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Корейский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Японский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Все указанные выше языковые комбинации</w:t>
            </w:r>
          </w:p>
        </w:tc>
        <w:tc>
          <w:tcPr>
            <w:tcW w:w="3191" w:type="dxa"/>
            <w:gridSpan w:val="2"/>
          </w:tcPr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(стоимость за день)</w:t>
            </w:r>
          </w:p>
          <w:p w:rsidR="000551F1" w:rsidRPr="00A71979" w:rsidRDefault="000551F1" w:rsidP="00487B23">
            <w:pPr>
              <w:pStyle w:val="a4"/>
              <w:jc w:val="center"/>
            </w:pPr>
            <w:r>
              <w:t>95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>
              <w:t>95</w:t>
            </w:r>
            <w:r w:rsidRPr="00A71979">
              <w:rPr>
                <w:lang w:val="en-US"/>
              </w:rPr>
              <w:t>00</w:t>
            </w:r>
            <w:r w:rsidRPr="00A71979">
              <w:t>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9</w:t>
            </w:r>
            <w:r>
              <w:t>5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9</w:t>
            </w:r>
            <w:r>
              <w:t>5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9</w:t>
            </w:r>
            <w:r>
              <w:t>5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9</w:t>
            </w:r>
            <w:r>
              <w:t>5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>
              <w:t>9</w:t>
            </w:r>
            <w:r w:rsidRPr="00A71979">
              <w:rPr>
                <w:lang w:val="en-US"/>
              </w:rPr>
              <w:t>50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110 0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110 0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110 0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lang w:val="en-US"/>
              </w:rPr>
            </w:pPr>
            <w:r w:rsidRPr="00A71979">
              <w:rPr>
                <w:lang w:val="en-US"/>
              </w:rPr>
              <w:t>110 0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lang w:val="en-US"/>
              </w:rPr>
            </w:pPr>
            <w:r w:rsidRPr="00A71979">
              <w:rPr>
                <w:lang w:val="en-US"/>
              </w:rPr>
              <w:t>110 000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color w:val="333399"/>
                <w:lang w:val="en-US"/>
              </w:rPr>
            </w:pPr>
          </w:p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(полдня)</w:t>
            </w:r>
          </w:p>
          <w:p w:rsidR="000551F1" w:rsidRPr="00574C63" w:rsidRDefault="000551F1" w:rsidP="00574C63">
            <w:pPr>
              <w:pStyle w:val="a4"/>
              <w:jc w:val="center"/>
            </w:pPr>
            <w:r w:rsidRPr="00A71979">
              <w:rPr>
                <w:lang w:val="en-US"/>
              </w:rPr>
              <w:t>60</w:t>
            </w:r>
            <w:r>
              <w:rPr>
                <w:lang w:val="en-US"/>
              </w:rPr>
              <w:t> </w:t>
            </w:r>
            <w:r w:rsidRPr="00A71979">
              <w:t>000</w:t>
            </w:r>
          </w:p>
        </w:tc>
      </w:tr>
      <w:tr w:rsidR="000551F1" w:rsidRPr="00A71979" w:rsidTr="00487B23">
        <w:tc>
          <w:tcPr>
            <w:tcW w:w="3190" w:type="dxa"/>
          </w:tcPr>
          <w:p w:rsidR="000551F1" w:rsidRPr="002E795F" w:rsidRDefault="000551F1" w:rsidP="00487B23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95F">
              <w:rPr>
                <w:b/>
                <w:color w:val="943634" w:themeColor="accent2" w:themeShade="BF"/>
              </w:rPr>
              <w:t>Перевод нашептыванием</w:t>
            </w:r>
          </w:p>
        </w:tc>
        <w:tc>
          <w:tcPr>
            <w:tcW w:w="3190" w:type="dxa"/>
          </w:tcPr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Казахский язык – русский язык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Западноевропейские языки – русский язык: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Английский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Немецкий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Французский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Итальянский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Испанский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Восточные языки – русский язык: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Турецкий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Арабский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Персидский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Китайский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Корейский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Японский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Все указанные выше языковые комбинации</w:t>
            </w:r>
          </w:p>
        </w:tc>
        <w:tc>
          <w:tcPr>
            <w:tcW w:w="3191" w:type="dxa"/>
            <w:gridSpan w:val="2"/>
          </w:tcPr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(стоимость за день)</w:t>
            </w:r>
          </w:p>
          <w:p w:rsidR="000551F1" w:rsidRPr="00A71979" w:rsidRDefault="000551F1" w:rsidP="00487B23">
            <w:pPr>
              <w:pStyle w:val="a4"/>
              <w:jc w:val="center"/>
            </w:pPr>
            <w:r>
              <w:t>80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>
              <w:t>80</w:t>
            </w:r>
            <w:r w:rsidRPr="00A71979">
              <w:rPr>
                <w:lang w:val="en-US"/>
              </w:rPr>
              <w:t>00</w:t>
            </w:r>
            <w:r w:rsidRPr="00A71979">
              <w:t>0</w:t>
            </w:r>
          </w:p>
          <w:p w:rsidR="000551F1" w:rsidRPr="00A71979" w:rsidRDefault="000551F1" w:rsidP="00487B23">
            <w:pPr>
              <w:pStyle w:val="a4"/>
              <w:jc w:val="center"/>
            </w:pPr>
            <w:r>
              <w:t>80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>
              <w:t>80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>
              <w:t>80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>
              <w:t>80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>
              <w:t>80</w:t>
            </w:r>
            <w:r w:rsidRPr="00A71979">
              <w:rPr>
                <w:lang w:val="en-US"/>
              </w:rPr>
              <w:t>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110 0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110 0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rPr>
                <w:lang w:val="en-US"/>
              </w:rPr>
              <w:t>110 0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lang w:val="en-US"/>
              </w:rPr>
            </w:pPr>
            <w:r w:rsidRPr="00A71979">
              <w:rPr>
                <w:lang w:val="en-US"/>
              </w:rPr>
              <w:t>110 0</w:t>
            </w:r>
            <w:r w:rsidRPr="00A71979">
              <w:t>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lang w:val="en-US"/>
              </w:rPr>
            </w:pPr>
            <w:r w:rsidRPr="00A71979">
              <w:rPr>
                <w:lang w:val="en-US"/>
              </w:rPr>
              <w:t>110 000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color w:val="333399"/>
                <w:lang w:val="en-US"/>
              </w:rPr>
            </w:pPr>
          </w:p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(полдня)</w:t>
            </w:r>
          </w:p>
          <w:p w:rsidR="000551F1" w:rsidRDefault="000551F1" w:rsidP="00574C63">
            <w:pPr>
              <w:pStyle w:val="a4"/>
              <w:jc w:val="center"/>
            </w:pPr>
            <w:r>
              <w:t>60</w:t>
            </w:r>
            <w:r w:rsidR="005516DD">
              <w:rPr>
                <w:lang w:val="en-US"/>
              </w:rPr>
              <w:t> </w:t>
            </w:r>
            <w:r w:rsidRPr="00A71979">
              <w:t>000</w:t>
            </w:r>
          </w:p>
          <w:p w:rsidR="005516DD" w:rsidRPr="00A71979" w:rsidRDefault="005516DD" w:rsidP="00574C63">
            <w:pPr>
              <w:pStyle w:val="a4"/>
              <w:jc w:val="center"/>
              <w:rPr>
                <w:lang w:val="en-US"/>
              </w:rPr>
            </w:pPr>
          </w:p>
        </w:tc>
      </w:tr>
      <w:tr w:rsidR="000551F1" w:rsidRPr="00A71979" w:rsidTr="00487B23">
        <w:tc>
          <w:tcPr>
            <w:tcW w:w="3190" w:type="dxa"/>
          </w:tcPr>
          <w:p w:rsidR="000551F1" w:rsidRPr="002E795F" w:rsidRDefault="000551F1" w:rsidP="00221DAD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95F">
              <w:rPr>
                <w:b/>
                <w:color w:val="943634" w:themeColor="accent2" w:themeShade="BF"/>
              </w:rPr>
              <w:lastRenderedPageBreak/>
              <w:t>Последовательный перевод</w:t>
            </w:r>
            <w:r w:rsidR="00221DAD">
              <w:rPr>
                <w:b/>
                <w:color w:val="943634" w:themeColor="accent2" w:themeShade="BF"/>
              </w:rPr>
              <w:t xml:space="preserve"> </w:t>
            </w:r>
            <w:r w:rsidR="00221DAD" w:rsidRPr="00221DAD">
              <w:rPr>
                <w:b/>
                <w:color w:val="943634" w:themeColor="accent2" w:themeShade="BF"/>
              </w:rPr>
              <w:t xml:space="preserve">во время встреч, </w:t>
            </w:r>
            <w:r w:rsidR="00221DAD" w:rsidRPr="002E7F5E">
              <w:rPr>
                <w:b/>
                <w:color w:val="943634" w:themeColor="accent2" w:themeShade="BF"/>
              </w:rPr>
              <w:t>телефонных переговоров и конференц-совещаний</w:t>
            </w:r>
            <w:r w:rsidR="00221DAD">
              <w:rPr>
                <w:b/>
              </w:rPr>
              <w:t xml:space="preserve"> </w:t>
            </w:r>
          </w:p>
        </w:tc>
        <w:tc>
          <w:tcPr>
            <w:tcW w:w="3190" w:type="dxa"/>
          </w:tcPr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Казахский язык – русский язык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Западноевропейские языки – русский язык: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Английский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Немецкий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Французский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Итальянский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Испанский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Восточные языки – русский язык: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Турецкий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Арабский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Персидский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Китайский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Корейский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Японский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Все указанные выше языковые комбинации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</w:tc>
        <w:tc>
          <w:tcPr>
            <w:tcW w:w="3191" w:type="dxa"/>
            <w:gridSpan w:val="2"/>
          </w:tcPr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(стоимость за 60 мин.)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10000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10000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10000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10000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10000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10000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10000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15000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15000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15000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15000</w:t>
            </w:r>
          </w:p>
          <w:p w:rsidR="000551F1" w:rsidRPr="00A71979" w:rsidRDefault="000551F1" w:rsidP="00487B23">
            <w:pPr>
              <w:pStyle w:val="a4"/>
              <w:jc w:val="center"/>
            </w:pPr>
            <w:r w:rsidRPr="00A71979">
              <w:t>15000</w:t>
            </w:r>
          </w:p>
          <w:p w:rsidR="000551F1" w:rsidRPr="00A71979" w:rsidRDefault="000551F1" w:rsidP="00487B23">
            <w:pPr>
              <w:pStyle w:val="a4"/>
              <w:jc w:val="center"/>
            </w:pPr>
          </w:p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(полный день)</w:t>
            </w:r>
          </w:p>
          <w:p w:rsidR="000551F1" w:rsidRPr="00A71979" w:rsidRDefault="000551F1" w:rsidP="00487B23">
            <w:pPr>
              <w:pStyle w:val="a4"/>
              <w:jc w:val="center"/>
              <w:rPr>
                <w:lang w:val="en-US"/>
              </w:rPr>
            </w:pPr>
            <w:r w:rsidRPr="00A71979">
              <w:rPr>
                <w:lang w:val="en-US"/>
              </w:rPr>
              <w:t>60</w:t>
            </w:r>
            <w:r w:rsidRPr="00A71979">
              <w:t>000</w:t>
            </w:r>
          </w:p>
          <w:p w:rsidR="000551F1" w:rsidRPr="00A71979" w:rsidRDefault="000551F1" w:rsidP="00487B23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>(</w:t>
            </w:r>
            <w:r w:rsidRPr="00A71979">
              <w:rPr>
                <w:b/>
                <w:color w:val="333399"/>
                <w:lang w:val="kk-KZ"/>
              </w:rPr>
              <w:t>полдня</w:t>
            </w:r>
            <w:r w:rsidRPr="00A71979">
              <w:rPr>
                <w:b/>
                <w:color w:val="333399"/>
              </w:rPr>
              <w:t>)</w:t>
            </w:r>
          </w:p>
          <w:p w:rsidR="000551F1" w:rsidRPr="00A71979" w:rsidRDefault="000551F1" w:rsidP="00487B23">
            <w:pPr>
              <w:pStyle w:val="a4"/>
              <w:jc w:val="center"/>
              <w:rPr>
                <w:lang w:val="en-US"/>
              </w:rPr>
            </w:pPr>
            <w:r w:rsidRPr="00A71979">
              <w:rPr>
                <w:lang w:val="kk-KZ"/>
              </w:rPr>
              <w:t>4</w:t>
            </w:r>
            <w:r w:rsidRPr="00A71979">
              <w:rPr>
                <w:lang w:val="en-US"/>
              </w:rPr>
              <w:t>0</w:t>
            </w:r>
            <w:r w:rsidRPr="00A71979">
              <w:t>000</w:t>
            </w:r>
          </w:p>
        </w:tc>
      </w:tr>
      <w:tr w:rsidR="00221DAD" w:rsidRPr="00A71979" w:rsidTr="00487B23">
        <w:tc>
          <w:tcPr>
            <w:tcW w:w="3190" w:type="dxa"/>
          </w:tcPr>
          <w:p w:rsidR="00221DAD" w:rsidRPr="002E795F" w:rsidRDefault="00221DAD" w:rsidP="00221DAD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F5E">
              <w:rPr>
                <w:b/>
                <w:color w:val="943634" w:themeColor="accent2" w:themeShade="BF"/>
              </w:rPr>
              <w:t>Услуги временных референтов-переводчиков для работы в Республике Казахстан и в зарубежных поездках</w:t>
            </w:r>
          </w:p>
        </w:tc>
        <w:tc>
          <w:tcPr>
            <w:tcW w:w="3190" w:type="dxa"/>
          </w:tcPr>
          <w:p w:rsidR="00221DAD" w:rsidRPr="00221DAD" w:rsidRDefault="00221DAD" w:rsidP="00487B23">
            <w:pPr>
              <w:pStyle w:val="a4"/>
              <w:jc w:val="center"/>
            </w:pPr>
            <w:r w:rsidRPr="00221DAD">
              <w:t>Все указанные выше языковые комбинации</w:t>
            </w:r>
          </w:p>
        </w:tc>
        <w:tc>
          <w:tcPr>
            <w:tcW w:w="3191" w:type="dxa"/>
            <w:gridSpan w:val="2"/>
          </w:tcPr>
          <w:p w:rsidR="00221DAD" w:rsidRPr="00BD4328" w:rsidRDefault="00221DAD" w:rsidP="00487B23">
            <w:pPr>
              <w:pStyle w:val="a4"/>
              <w:jc w:val="center"/>
            </w:pPr>
            <w:r w:rsidRPr="00BD4328">
              <w:t>См. выше</w:t>
            </w:r>
          </w:p>
        </w:tc>
      </w:tr>
      <w:tr w:rsidR="00221DAD" w:rsidRPr="00A71979" w:rsidTr="00487B23">
        <w:tc>
          <w:tcPr>
            <w:tcW w:w="3190" w:type="dxa"/>
          </w:tcPr>
          <w:p w:rsidR="00221DAD" w:rsidRPr="002E7F5E" w:rsidRDefault="00221DAD" w:rsidP="00386706">
            <w:pPr>
              <w:pStyle w:val="a4"/>
              <w:jc w:val="center"/>
              <w:rPr>
                <w:b/>
                <w:color w:val="943634" w:themeColor="accent2" w:themeShade="BF"/>
              </w:rPr>
            </w:pPr>
            <w:r w:rsidRPr="002E7F5E">
              <w:rPr>
                <w:b/>
                <w:color w:val="943634" w:themeColor="accent2" w:themeShade="BF"/>
              </w:rPr>
              <w:t>Услуги гидов-переводчиков</w:t>
            </w:r>
          </w:p>
        </w:tc>
        <w:tc>
          <w:tcPr>
            <w:tcW w:w="3190" w:type="dxa"/>
          </w:tcPr>
          <w:p w:rsidR="00221DAD" w:rsidRPr="00221DAD" w:rsidRDefault="00221DAD" w:rsidP="00487B23">
            <w:pPr>
              <w:pStyle w:val="a4"/>
              <w:jc w:val="center"/>
            </w:pPr>
            <w:r w:rsidRPr="00221DAD">
              <w:t>Все указанные выше языковые комбинации</w:t>
            </w:r>
          </w:p>
        </w:tc>
        <w:tc>
          <w:tcPr>
            <w:tcW w:w="3191" w:type="dxa"/>
            <w:gridSpan w:val="2"/>
          </w:tcPr>
          <w:p w:rsidR="00221DAD" w:rsidRPr="00A71979" w:rsidRDefault="00221DAD" w:rsidP="00221DAD">
            <w:pPr>
              <w:pStyle w:val="a4"/>
              <w:jc w:val="center"/>
              <w:rPr>
                <w:b/>
                <w:color w:val="333399"/>
              </w:rPr>
            </w:pPr>
            <w:r w:rsidRPr="00A71979">
              <w:rPr>
                <w:b/>
                <w:color w:val="333399"/>
              </w:rPr>
              <w:t xml:space="preserve">(стоимость за </w:t>
            </w:r>
            <w:r>
              <w:rPr>
                <w:b/>
                <w:color w:val="333399"/>
              </w:rPr>
              <w:t>1 экскурсию</w:t>
            </w:r>
            <w:r w:rsidRPr="00A71979">
              <w:rPr>
                <w:b/>
                <w:color w:val="333399"/>
              </w:rPr>
              <w:t>)</w:t>
            </w:r>
          </w:p>
          <w:p w:rsidR="00221DAD" w:rsidRPr="00BD4328" w:rsidRDefault="00221DAD" w:rsidP="00487B23">
            <w:pPr>
              <w:pStyle w:val="a4"/>
              <w:jc w:val="center"/>
            </w:pPr>
            <w:r w:rsidRPr="00BD4328">
              <w:t>20000</w:t>
            </w:r>
          </w:p>
        </w:tc>
      </w:tr>
    </w:tbl>
    <w:p w:rsidR="000551F1" w:rsidRDefault="000551F1" w:rsidP="00DB2B9F">
      <w:pPr>
        <w:jc w:val="both"/>
      </w:pPr>
    </w:p>
    <w:p w:rsidR="00D8249D" w:rsidRPr="002E795F" w:rsidRDefault="00D8249D" w:rsidP="00D8249D">
      <w:pPr>
        <w:jc w:val="both"/>
        <w:rPr>
          <w:rFonts w:asciiTheme="majorHAnsi" w:hAnsiTheme="majorHAnsi" w:cs="Arial"/>
          <w:b/>
          <w:color w:val="943634" w:themeColor="accent2" w:themeShade="BF"/>
        </w:rPr>
      </w:pPr>
      <w:r w:rsidRPr="002E795F">
        <w:rPr>
          <w:rFonts w:asciiTheme="majorHAnsi" w:hAnsiTheme="majorHAnsi" w:cs="Arial"/>
          <w:b/>
          <w:color w:val="943634" w:themeColor="accent2" w:themeShade="BF"/>
        </w:rPr>
        <w:t xml:space="preserve">ДЛЯ ИНФОРМАЦИИ: </w:t>
      </w:r>
    </w:p>
    <w:p w:rsidR="00D8249D" w:rsidRPr="00A71979" w:rsidRDefault="00D8249D" w:rsidP="00D8249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 w:firstLine="0"/>
        <w:jc w:val="both"/>
      </w:pPr>
      <w:r w:rsidRPr="002A3A90">
        <w:rPr>
          <w:b/>
        </w:rPr>
        <w:t xml:space="preserve">«Гала </w:t>
      </w:r>
      <w:proofErr w:type="spellStart"/>
      <w:r w:rsidRPr="002A3A90">
        <w:rPr>
          <w:b/>
        </w:rPr>
        <w:t>Транслейшнс</w:t>
      </w:r>
      <w:proofErr w:type="spellEnd"/>
      <w:r w:rsidRPr="002A3A90">
        <w:rPr>
          <w:b/>
        </w:rPr>
        <w:t xml:space="preserve">» предлагает скидки и специальные акции для корпоративных клиентов, о которых Вы можете узнать на </w:t>
      </w:r>
      <w:proofErr w:type="gramStart"/>
      <w:r w:rsidRPr="002A3A90">
        <w:rPr>
          <w:b/>
        </w:rPr>
        <w:t>нашем</w:t>
      </w:r>
      <w:proofErr w:type="gramEnd"/>
      <w:r w:rsidRPr="002A3A90">
        <w:rPr>
          <w:b/>
        </w:rPr>
        <w:t xml:space="preserve"> веб-сайте </w:t>
      </w:r>
      <w:hyperlink r:id="rId9" w:history="1">
        <w:r w:rsidRPr="002A3A90">
          <w:rPr>
            <w:rStyle w:val="a5"/>
            <w:b/>
            <w:lang w:val="en-US"/>
          </w:rPr>
          <w:t>www</w:t>
        </w:r>
        <w:r w:rsidRPr="002A3A90">
          <w:rPr>
            <w:rStyle w:val="a5"/>
            <w:b/>
          </w:rPr>
          <w:t>.</w:t>
        </w:r>
        <w:proofErr w:type="spellStart"/>
        <w:r w:rsidRPr="002A3A90">
          <w:rPr>
            <w:rStyle w:val="a5"/>
            <w:b/>
            <w:lang w:val="en-US"/>
          </w:rPr>
          <w:t>galatranslations</w:t>
        </w:r>
        <w:proofErr w:type="spellEnd"/>
        <w:r w:rsidRPr="002A3A90">
          <w:rPr>
            <w:rStyle w:val="a5"/>
            <w:b/>
          </w:rPr>
          <w:t>.</w:t>
        </w:r>
        <w:proofErr w:type="spellStart"/>
        <w:r w:rsidRPr="002A3A90">
          <w:rPr>
            <w:rStyle w:val="a5"/>
            <w:b/>
          </w:rPr>
          <w:t>kz</w:t>
        </w:r>
        <w:proofErr w:type="spellEnd"/>
      </w:hyperlink>
      <w:r w:rsidRPr="002A3A90">
        <w:rPr>
          <w:b/>
        </w:rPr>
        <w:t xml:space="preserve">.  </w:t>
      </w:r>
    </w:p>
    <w:sectPr w:rsidR="00D8249D" w:rsidRPr="00A71979" w:rsidSect="00574C63">
      <w:footerReference w:type="default" r:id="rId10"/>
      <w:pgSz w:w="11906" w:h="16838" w:code="9"/>
      <w:pgMar w:top="851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09" w:rsidRDefault="00AC4C09" w:rsidP="00A71979">
      <w:pPr>
        <w:spacing w:after="0" w:line="240" w:lineRule="auto"/>
      </w:pPr>
      <w:r>
        <w:separator/>
      </w:r>
    </w:p>
  </w:endnote>
  <w:endnote w:type="continuationSeparator" w:id="0">
    <w:p w:rsidR="00AC4C09" w:rsidRDefault="00AC4C09" w:rsidP="00A7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79" w:rsidRDefault="00A71979" w:rsidP="00A7197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КОНТАКТНАЯ ИНФОРМАЦИЯ</w:t>
    </w:r>
  </w:p>
  <w:tbl>
    <w:tblPr>
      <w:tblW w:w="10440" w:type="dxa"/>
      <w:tblInd w:w="-252" w:type="dxa"/>
      <w:tblLook w:val="04A0" w:firstRow="1" w:lastRow="0" w:firstColumn="1" w:lastColumn="0" w:noHBand="0" w:noVBand="1"/>
    </w:tblPr>
    <w:tblGrid>
      <w:gridCol w:w="5220"/>
      <w:gridCol w:w="5220"/>
    </w:tblGrid>
    <w:tr w:rsidR="00A71979" w:rsidRPr="006A5A8F" w:rsidTr="00100057">
      <w:trPr>
        <w:trHeight w:val="1098"/>
      </w:trPr>
      <w:tc>
        <w:tcPr>
          <w:tcW w:w="5220" w:type="dxa"/>
        </w:tcPr>
        <w:p w:rsidR="00A71979" w:rsidRPr="009F02C0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 xml:space="preserve">Республика Казахстан, </w:t>
          </w:r>
          <w:smartTag w:uri="urn:schemas-microsoft-com:office:smarttags" w:element="metricconverter">
            <w:smartTagPr>
              <w:attr w:name="ProductID" w:val="010000, г"/>
            </w:smartTagPr>
            <w:r w:rsidRPr="00B14975">
              <w:rPr>
                <w:rFonts w:ascii="Arial" w:hAnsi="Arial" w:cs="Arial"/>
                <w:sz w:val="18"/>
                <w:szCs w:val="18"/>
              </w:rPr>
              <w:t>010000, г</w:t>
            </w:r>
          </w:smartTag>
          <w:r w:rsidRPr="00B14975">
            <w:rPr>
              <w:rFonts w:ascii="Arial" w:hAnsi="Arial" w:cs="Arial"/>
              <w:sz w:val="18"/>
              <w:szCs w:val="18"/>
            </w:rPr>
            <w:t xml:space="preserve">. </w:t>
          </w:r>
          <w:r w:rsidRPr="003206EF">
            <w:rPr>
              <w:rFonts w:ascii="Arial" w:hAnsi="Arial" w:cs="Arial"/>
              <w:b/>
              <w:sz w:val="20"/>
              <w:szCs w:val="20"/>
            </w:rPr>
            <w:t>Астана</w:t>
          </w:r>
          <w:r w:rsidRPr="00B14975">
            <w:rPr>
              <w:rFonts w:ascii="Arial" w:hAnsi="Arial" w:cs="Arial"/>
              <w:sz w:val="18"/>
              <w:szCs w:val="18"/>
            </w:rPr>
            <w:t xml:space="preserve">, ул. </w:t>
          </w: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Иманова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 19, ДД  «Алма-Ата», офис</w:t>
          </w:r>
          <w:r w:rsidR="009F02C0">
            <w:rPr>
              <w:rFonts w:ascii="Arial" w:hAnsi="Arial" w:cs="Arial"/>
              <w:sz w:val="18"/>
              <w:szCs w:val="18"/>
            </w:rPr>
            <w:t>ы</w:t>
          </w:r>
          <w:r>
            <w:rPr>
              <w:rFonts w:ascii="Arial" w:hAnsi="Arial" w:cs="Arial"/>
              <w:sz w:val="18"/>
              <w:szCs w:val="18"/>
            </w:rPr>
            <w:t xml:space="preserve">413 </w:t>
          </w:r>
          <w:r w:rsidR="004240CF">
            <w:rPr>
              <w:rFonts w:ascii="Arial" w:hAnsi="Arial" w:cs="Arial"/>
              <w:sz w:val="18"/>
              <w:szCs w:val="18"/>
              <w:lang w:val="en-US"/>
            </w:rPr>
            <w:t>D</w:t>
          </w:r>
          <w:r w:rsidR="009F02C0" w:rsidRPr="009F02C0">
            <w:rPr>
              <w:rFonts w:ascii="Arial" w:hAnsi="Arial" w:cs="Arial"/>
              <w:sz w:val="18"/>
              <w:szCs w:val="18"/>
            </w:rPr>
            <w:t xml:space="preserve">, 413 </w:t>
          </w:r>
          <w:r w:rsidR="009F02C0">
            <w:rPr>
              <w:rFonts w:ascii="Arial" w:hAnsi="Arial" w:cs="Arial"/>
              <w:sz w:val="18"/>
              <w:szCs w:val="18"/>
              <w:lang w:val="en-US"/>
            </w:rPr>
            <w:t>E</w:t>
          </w:r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 xml:space="preserve">Тел./факс: </w:t>
          </w:r>
          <w:r w:rsidR="004240CF" w:rsidRPr="00626566">
            <w:rPr>
              <w:rFonts w:ascii="Arial" w:hAnsi="Arial" w:cs="Arial"/>
              <w:sz w:val="18"/>
              <w:szCs w:val="18"/>
            </w:rPr>
            <w:t>8(</w:t>
          </w:r>
          <w:r w:rsidRPr="00B14975">
            <w:rPr>
              <w:rFonts w:ascii="Arial" w:hAnsi="Arial" w:cs="Arial"/>
              <w:sz w:val="18"/>
              <w:szCs w:val="18"/>
            </w:rPr>
            <w:t>7172</w:t>
          </w:r>
          <w:r w:rsidR="004240CF" w:rsidRPr="00626566">
            <w:rPr>
              <w:rFonts w:ascii="Arial" w:hAnsi="Arial" w:cs="Arial"/>
              <w:sz w:val="18"/>
              <w:szCs w:val="18"/>
            </w:rPr>
            <w:t>)</w:t>
          </w:r>
          <w:r w:rsidRPr="00B14975">
            <w:rPr>
              <w:rFonts w:ascii="Arial" w:hAnsi="Arial" w:cs="Arial"/>
              <w:sz w:val="18"/>
              <w:szCs w:val="18"/>
            </w:rPr>
            <w:t xml:space="preserve"> 78-76-33,</w:t>
          </w:r>
          <w:r w:rsidR="004240CF" w:rsidRPr="00626566">
            <w:rPr>
              <w:rFonts w:ascii="Arial" w:hAnsi="Arial" w:cs="Arial"/>
              <w:sz w:val="18"/>
              <w:szCs w:val="18"/>
            </w:rPr>
            <w:t xml:space="preserve"> 78-76-69</w:t>
          </w:r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>Моб.: +7 702 408 54 60</w:t>
          </w:r>
        </w:p>
        <w:p w:rsidR="00A71979" w:rsidRPr="004240CF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Эл.почта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: </w:t>
          </w:r>
          <w:hyperlink r:id="rId1" w:history="1">
            <w:r w:rsidRPr="00A27635">
              <w:rPr>
                <w:rStyle w:val="a5"/>
                <w:rFonts w:ascii="Arial" w:hAnsi="Arial" w:cs="Arial"/>
                <w:sz w:val="18"/>
                <w:szCs w:val="18"/>
              </w:rPr>
              <w:t>galatranslations@yahoo.com</w:t>
            </w:r>
          </w:hyperlink>
          <w:r w:rsidR="004240CF" w:rsidRPr="004240CF">
            <w:rPr>
              <w:rFonts w:ascii="Arial" w:hAnsi="Arial" w:cs="Arial"/>
              <w:sz w:val="18"/>
              <w:szCs w:val="18"/>
            </w:rPr>
            <w:t xml:space="preserve">, </w:t>
          </w:r>
          <w:hyperlink r:id="rId2" w:history="1"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info</w:t>
            </w:r>
            <w:r w:rsidR="004240CF" w:rsidRPr="004240CF">
              <w:rPr>
                <w:rStyle w:val="a5"/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glt</w:t>
            </w:r>
            <w:proofErr w:type="spellEnd"/>
            <w:r w:rsidR="004240CF" w:rsidRPr="004240CF">
              <w:rPr>
                <w:rStyle w:val="a5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kz</w:t>
            </w:r>
            <w:proofErr w:type="spellEnd"/>
          </w:hyperlink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20" w:type="dxa"/>
        </w:tcPr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 xml:space="preserve">Республика Казахстан, </w:t>
          </w:r>
          <w:smartTag w:uri="urn:schemas-microsoft-com:office:smarttags" w:element="metricconverter">
            <w:smartTagPr>
              <w:attr w:name="ProductID" w:val="130000, г"/>
            </w:smartTagPr>
            <w:r w:rsidRPr="00B14975">
              <w:rPr>
                <w:rFonts w:ascii="Arial" w:hAnsi="Arial" w:cs="Arial"/>
                <w:sz w:val="18"/>
                <w:szCs w:val="18"/>
              </w:rPr>
              <w:t>130000, г</w:t>
            </w:r>
          </w:smartTag>
          <w:r w:rsidRPr="00B14975">
            <w:rPr>
              <w:rFonts w:ascii="Arial" w:hAnsi="Arial" w:cs="Arial"/>
              <w:sz w:val="18"/>
              <w:szCs w:val="18"/>
            </w:rPr>
            <w:t xml:space="preserve">. </w:t>
          </w:r>
          <w:r w:rsidRPr="003206EF">
            <w:rPr>
              <w:rFonts w:ascii="Arial" w:hAnsi="Arial" w:cs="Arial"/>
              <w:b/>
              <w:sz w:val="20"/>
              <w:szCs w:val="20"/>
            </w:rPr>
            <w:t>Актау</w:t>
          </w:r>
          <w:r w:rsidRPr="00B14975">
            <w:rPr>
              <w:rFonts w:ascii="Arial" w:hAnsi="Arial" w:cs="Arial"/>
              <w:sz w:val="18"/>
              <w:szCs w:val="18"/>
            </w:rPr>
            <w:t xml:space="preserve">, 2 </w:t>
          </w: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мкрн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, </w:t>
          </w: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зд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. 47 Б, </w:t>
          </w:r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>БЦ «</w:t>
          </w: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Сункар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>», офис</w:t>
          </w:r>
          <w:r w:rsidR="009F02C0">
            <w:rPr>
              <w:rFonts w:ascii="Arial" w:hAnsi="Arial" w:cs="Arial"/>
              <w:sz w:val="18"/>
              <w:szCs w:val="18"/>
            </w:rPr>
            <w:t>ы</w:t>
          </w:r>
          <w:r>
            <w:rPr>
              <w:rFonts w:ascii="Arial" w:hAnsi="Arial" w:cs="Arial"/>
              <w:sz w:val="18"/>
              <w:szCs w:val="18"/>
            </w:rPr>
            <w:t>601</w:t>
          </w:r>
          <w:r w:rsidR="009F02C0">
            <w:rPr>
              <w:rFonts w:ascii="Arial" w:hAnsi="Arial" w:cs="Arial"/>
              <w:sz w:val="18"/>
              <w:szCs w:val="18"/>
            </w:rPr>
            <w:t>, 636</w:t>
          </w:r>
        </w:p>
        <w:p w:rsidR="00A71979" w:rsidRPr="003C004F" w:rsidRDefault="004240CF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Тел./: </w:t>
          </w:r>
          <w:r w:rsidRPr="003C004F">
            <w:rPr>
              <w:rFonts w:ascii="Arial" w:hAnsi="Arial" w:cs="Arial"/>
              <w:sz w:val="18"/>
              <w:szCs w:val="18"/>
            </w:rPr>
            <w:t>8(</w:t>
          </w:r>
          <w:r>
            <w:rPr>
              <w:rFonts w:ascii="Arial" w:hAnsi="Arial" w:cs="Arial"/>
              <w:sz w:val="18"/>
              <w:szCs w:val="18"/>
            </w:rPr>
            <w:t>7292</w:t>
          </w:r>
          <w:r w:rsidRPr="003C004F">
            <w:rPr>
              <w:rFonts w:ascii="Arial" w:hAnsi="Arial" w:cs="Arial"/>
              <w:sz w:val="18"/>
              <w:szCs w:val="18"/>
            </w:rPr>
            <w:t>)</w:t>
          </w:r>
          <w:r>
            <w:rPr>
              <w:rFonts w:ascii="Arial" w:hAnsi="Arial" w:cs="Arial"/>
              <w:sz w:val="18"/>
              <w:szCs w:val="18"/>
            </w:rPr>
            <w:t xml:space="preserve"> 54-51-36</w:t>
          </w:r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>Моб.: +7 701 869 44 84</w:t>
          </w:r>
          <w:r w:rsidR="009F02C0">
            <w:rPr>
              <w:rFonts w:ascii="Arial" w:hAnsi="Arial" w:cs="Arial"/>
              <w:sz w:val="18"/>
              <w:szCs w:val="18"/>
            </w:rPr>
            <w:t>, +7 775 683 35 39</w:t>
          </w:r>
        </w:p>
        <w:p w:rsidR="00A71979" w:rsidRPr="004240CF" w:rsidRDefault="00A71979" w:rsidP="00100057">
          <w:pPr>
            <w:pStyle w:val="a4"/>
            <w:rPr>
              <w:rFonts w:ascii="Arial" w:hAnsi="Arial" w:cs="Arial"/>
              <w:sz w:val="18"/>
              <w:szCs w:val="18"/>
              <w:u w:val="single"/>
            </w:rPr>
          </w:pP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Эл.почта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: </w:t>
          </w:r>
          <w:hyperlink r:id="rId3" w:history="1">
            <w:r w:rsidR="004240CF" w:rsidRPr="00A27635">
              <w:rPr>
                <w:rStyle w:val="a5"/>
                <w:rFonts w:ascii="Arial" w:hAnsi="Arial" w:cs="Arial"/>
                <w:sz w:val="18"/>
                <w:szCs w:val="18"/>
              </w:rPr>
              <w:t>galatranslations@yahoo.com</w:t>
            </w:r>
          </w:hyperlink>
          <w:r w:rsidR="004240CF" w:rsidRPr="004240CF">
            <w:rPr>
              <w:rFonts w:ascii="Arial" w:hAnsi="Arial" w:cs="Arial"/>
              <w:sz w:val="18"/>
              <w:szCs w:val="18"/>
            </w:rPr>
            <w:t xml:space="preserve">, </w:t>
          </w:r>
          <w:hyperlink r:id="rId4" w:history="1"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info</w:t>
            </w:r>
            <w:r w:rsidR="004240CF" w:rsidRPr="004240CF">
              <w:rPr>
                <w:rStyle w:val="a5"/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glt</w:t>
            </w:r>
            <w:proofErr w:type="spellEnd"/>
            <w:r w:rsidR="004240CF" w:rsidRPr="004240CF">
              <w:rPr>
                <w:rStyle w:val="a5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kz</w:t>
            </w:r>
            <w:proofErr w:type="spellEnd"/>
          </w:hyperlink>
        </w:p>
      </w:tc>
    </w:tr>
    <w:tr w:rsidR="00A71979" w:rsidRPr="006A5A8F" w:rsidTr="00100057">
      <w:trPr>
        <w:trHeight w:val="1245"/>
      </w:trPr>
      <w:tc>
        <w:tcPr>
          <w:tcW w:w="5220" w:type="dxa"/>
        </w:tcPr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 xml:space="preserve">Республика Казахстан, </w:t>
          </w:r>
          <w:smartTag w:uri="urn:schemas-microsoft-com:office:smarttags" w:element="metricconverter">
            <w:smartTagPr>
              <w:attr w:name="ProductID" w:val="060000, г"/>
            </w:smartTagPr>
            <w:r w:rsidRPr="00B14975">
              <w:rPr>
                <w:rFonts w:ascii="Arial" w:hAnsi="Arial" w:cs="Arial"/>
                <w:sz w:val="18"/>
                <w:szCs w:val="18"/>
              </w:rPr>
              <w:t>0</w:t>
            </w:r>
            <w:r w:rsidRPr="005951D6">
              <w:rPr>
                <w:rFonts w:ascii="Arial" w:hAnsi="Arial" w:cs="Arial"/>
                <w:sz w:val="18"/>
                <w:szCs w:val="18"/>
              </w:rPr>
              <w:t>6</w:t>
            </w:r>
            <w:r w:rsidRPr="00B14975">
              <w:rPr>
                <w:rFonts w:ascii="Arial" w:hAnsi="Arial" w:cs="Arial"/>
                <w:sz w:val="18"/>
                <w:szCs w:val="18"/>
              </w:rPr>
              <w:t>0000, г</w:t>
            </w:r>
          </w:smartTag>
          <w:r w:rsidRPr="00B14975">
            <w:rPr>
              <w:rFonts w:ascii="Arial" w:hAnsi="Arial" w:cs="Arial"/>
              <w:sz w:val="18"/>
              <w:szCs w:val="18"/>
            </w:rPr>
            <w:t xml:space="preserve">. </w:t>
          </w:r>
          <w:r w:rsidRPr="003206EF">
            <w:rPr>
              <w:rFonts w:ascii="Arial" w:hAnsi="Arial" w:cs="Arial"/>
              <w:b/>
              <w:sz w:val="20"/>
              <w:szCs w:val="20"/>
            </w:rPr>
            <w:t>Атырау</w:t>
          </w:r>
          <w:r w:rsidRPr="00B14975">
            <w:rPr>
              <w:rFonts w:ascii="Arial" w:hAnsi="Arial" w:cs="Arial"/>
              <w:sz w:val="18"/>
              <w:szCs w:val="18"/>
            </w:rPr>
            <w:t xml:space="preserve">, </w:t>
          </w:r>
          <w:r>
            <w:rPr>
              <w:rFonts w:ascii="Arial" w:hAnsi="Arial" w:cs="Arial"/>
              <w:sz w:val="18"/>
              <w:szCs w:val="18"/>
            </w:rPr>
            <w:t>пр</w:t>
          </w:r>
          <w:r w:rsidRPr="00B14975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>Азаттык8</w:t>
          </w:r>
          <w:r w:rsidRPr="00B14975">
            <w:rPr>
              <w:rFonts w:ascii="Arial" w:hAnsi="Arial" w:cs="Arial"/>
              <w:sz w:val="18"/>
              <w:szCs w:val="18"/>
            </w:rPr>
            <w:t xml:space="preserve">, </w:t>
          </w:r>
        </w:p>
        <w:p w:rsidR="002E3B57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Бизнес центр </w:t>
          </w:r>
          <w:r w:rsidRPr="00B14975">
            <w:rPr>
              <w:rFonts w:ascii="Arial" w:hAnsi="Arial" w:cs="Arial"/>
              <w:sz w:val="18"/>
              <w:szCs w:val="18"/>
            </w:rPr>
            <w:t>«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Мирас</w:t>
          </w:r>
          <w:proofErr w:type="spellEnd"/>
          <w:r>
            <w:rPr>
              <w:rFonts w:ascii="Arial" w:hAnsi="Arial" w:cs="Arial"/>
              <w:sz w:val="18"/>
              <w:szCs w:val="18"/>
            </w:rPr>
            <w:t>», офис</w:t>
          </w:r>
          <w:r w:rsidR="002E3B57">
            <w:rPr>
              <w:rFonts w:ascii="Arial" w:hAnsi="Arial" w:cs="Arial"/>
              <w:sz w:val="18"/>
              <w:szCs w:val="18"/>
            </w:rPr>
            <w:t>16</w:t>
          </w:r>
        </w:p>
        <w:p w:rsidR="00A71979" w:rsidRPr="00574C63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 xml:space="preserve">Тел./факс: </w:t>
          </w:r>
          <w:r w:rsidR="004240CF" w:rsidRPr="00574C63">
            <w:rPr>
              <w:rFonts w:ascii="Arial" w:hAnsi="Arial" w:cs="Arial"/>
              <w:sz w:val="18"/>
              <w:szCs w:val="18"/>
            </w:rPr>
            <w:t>8(</w:t>
          </w:r>
          <w:r w:rsidRPr="00B14975">
            <w:rPr>
              <w:rFonts w:ascii="Arial" w:hAnsi="Arial" w:cs="Arial"/>
              <w:sz w:val="18"/>
              <w:szCs w:val="18"/>
            </w:rPr>
            <w:t>7172</w:t>
          </w:r>
          <w:r w:rsidR="004240CF" w:rsidRPr="00574C63">
            <w:rPr>
              <w:rFonts w:ascii="Arial" w:hAnsi="Arial" w:cs="Arial"/>
              <w:sz w:val="18"/>
              <w:szCs w:val="18"/>
            </w:rPr>
            <w:t>)</w:t>
          </w:r>
          <w:r>
            <w:rPr>
              <w:rFonts w:ascii="Arial" w:hAnsi="Arial" w:cs="Arial"/>
              <w:sz w:val="18"/>
              <w:szCs w:val="18"/>
            </w:rPr>
            <w:t>32</w:t>
          </w:r>
          <w:r w:rsidRPr="00B14975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16</w:t>
          </w:r>
          <w:r w:rsidRPr="00B14975"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ascii="Arial" w:hAnsi="Arial" w:cs="Arial"/>
              <w:sz w:val="18"/>
              <w:szCs w:val="18"/>
            </w:rPr>
            <w:t>03</w:t>
          </w:r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>Моб.: +7 702 </w:t>
          </w:r>
          <w:r>
            <w:rPr>
              <w:rFonts w:ascii="Arial" w:hAnsi="Arial" w:cs="Arial"/>
              <w:sz w:val="18"/>
              <w:szCs w:val="18"/>
            </w:rPr>
            <w:t>2021788</w:t>
          </w:r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Эл.почта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: </w:t>
          </w:r>
          <w:hyperlink r:id="rId5" w:history="1">
            <w:r w:rsidR="004240CF" w:rsidRPr="00A27635">
              <w:rPr>
                <w:rStyle w:val="a5"/>
                <w:rFonts w:ascii="Arial" w:hAnsi="Arial" w:cs="Arial"/>
                <w:sz w:val="18"/>
                <w:szCs w:val="18"/>
              </w:rPr>
              <w:t>galatranslations@yahoo.com</w:t>
            </w:r>
          </w:hyperlink>
          <w:r w:rsidR="004240CF" w:rsidRPr="004240CF">
            <w:rPr>
              <w:rFonts w:ascii="Arial" w:hAnsi="Arial" w:cs="Arial"/>
              <w:sz w:val="18"/>
              <w:szCs w:val="18"/>
            </w:rPr>
            <w:t xml:space="preserve">, </w:t>
          </w:r>
          <w:hyperlink r:id="rId6" w:history="1"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info</w:t>
            </w:r>
            <w:r w:rsidR="004240CF" w:rsidRPr="004240CF">
              <w:rPr>
                <w:rStyle w:val="a5"/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glt</w:t>
            </w:r>
            <w:proofErr w:type="spellEnd"/>
            <w:r w:rsidR="004240CF" w:rsidRPr="004240CF">
              <w:rPr>
                <w:rStyle w:val="a5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kz</w:t>
            </w:r>
            <w:proofErr w:type="spellEnd"/>
          </w:hyperlink>
        </w:p>
      </w:tc>
      <w:tc>
        <w:tcPr>
          <w:tcW w:w="5220" w:type="dxa"/>
        </w:tcPr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 xml:space="preserve">Республика Азербайджан, </w:t>
          </w: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Az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 </w:t>
          </w:r>
          <w:smartTag w:uri="urn:schemas-microsoft-com:office:smarttags" w:element="metricconverter">
            <w:smartTagPr>
              <w:attr w:name="ProductID" w:val="1118, г"/>
            </w:smartTagPr>
            <w:r w:rsidRPr="00B14975">
              <w:rPr>
                <w:rFonts w:ascii="Arial" w:hAnsi="Arial" w:cs="Arial"/>
                <w:sz w:val="18"/>
                <w:szCs w:val="18"/>
              </w:rPr>
              <w:t>1118, г</w:t>
            </w:r>
          </w:smartTag>
          <w:r w:rsidRPr="00B14975">
            <w:rPr>
              <w:rFonts w:ascii="Arial" w:hAnsi="Arial" w:cs="Arial"/>
              <w:sz w:val="18"/>
              <w:szCs w:val="18"/>
            </w:rPr>
            <w:t xml:space="preserve">. </w:t>
          </w:r>
          <w:proofErr w:type="spellStart"/>
          <w:r w:rsidRPr="003206EF">
            <w:rPr>
              <w:rFonts w:ascii="Arial" w:hAnsi="Arial" w:cs="Arial"/>
              <w:b/>
              <w:sz w:val="20"/>
              <w:szCs w:val="20"/>
            </w:rPr>
            <w:t>Баку</w:t>
          </w:r>
          <w:proofErr w:type="gramStart"/>
          <w:r w:rsidRPr="00B14975">
            <w:rPr>
              <w:rFonts w:ascii="Arial" w:hAnsi="Arial" w:cs="Arial"/>
              <w:sz w:val="18"/>
              <w:szCs w:val="18"/>
            </w:rPr>
            <w:t>,Б</w:t>
          </w:r>
          <w:proofErr w:type="gramEnd"/>
          <w:r w:rsidRPr="00B14975">
            <w:rPr>
              <w:rFonts w:ascii="Arial" w:hAnsi="Arial" w:cs="Arial"/>
              <w:sz w:val="18"/>
              <w:szCs w:val="18"/>
            </w:rPr>
            <w:t>иладжары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, </w:t>
          </w:r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 xml:space="preserve">ул. Рашида </w:t>
          </w: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Исмаилова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 3 </w:t>
          </w:r>
        </w:p>
        <w:p w:rsidR="00A71979" w:rsidRPr="003C004F" w:rsidRDefault="004240CF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Тел./факс:  </w:t>
          </w:r>
          <w:r w:rsidRPr="003C004F">
            <w:rPr>
              <w:rFonts w:ascii="Arial" w:hAnsi="Arial" w:cs="Arial"/>
              <w:sz w:val="18"/>
              <w:szCs w:val="18"/>
            </w:rPr>
            <w:t>(018) 655 59 17</w:t>
          </w:r>
        </w:p>
        <w:p w:rsidR="00A71979" w:rsidRPr="004240CF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B14975">
            <w:rPr>
              <w:rFonts w:ascii="Arial" w:hAnsi="Arial" w:cs="Arial"/>
              <w:sz w:val="18"/>
              <w:szCs w:val="18"/>
            </w:rPr>
            <w:t xml:space="preserve">Моб.: </w:t>
          </w:r>
          <w:r w:rsidR="004240CF" w:rsidRPr="004240CF">
            <w:rPr>
              <w:rFonts w:ascii="Arial" w:hAnsi="Arial" w:cs="Arial"/>
              <w:sz w:val="18"/>
              <w:szCs w:val="18"/>
            </w:rPr>
            <w:t>+99450 472 0006</w:t>
          </w:r>
        </w:p>
        <w:p w:rsidR="00A71979" w:rsidRPr="00B14975" w:rsidRDefault="00A71979" w:rsidP="00100057">
          <w:pPr>
            <w:pStyle w:val="a4"/>
            <w:rPr>
              <w:rFonts w:ascii="Arial" w:hAnsi="Arial" w:cs="Arial"/>
              <w:sz w:val="18"/>
              <w:szCs w:val="18"/>
            </w:rPr>
          </w:pPr>
          <w:proofErr w:type="spellStart"/>
          <w:r w:rsidRPr="00B14975">
            <w:rPr>
              <w:rFonts w:ascii="Arial" w:hAnsi="Arial" w:cs="Arial"/>
              <w:sz w:val="18"/>
              <w:szCs w:val="18"/>
            </w:rPr>
            <w:t>Эл.почта</w:t>
          </w:r>
          <w:proofErr w:type="spellEnd"/>
          <w:r w:rsidRPr="00B14975">
            <w:rPr>
              <w:rFonts w:ascii="Arial" w:hAnsi="Arial" w:cs="Arial"/>
              <w:sz w:val="18"/>
              <w:szCs w:val="18"/>
            </w:rPr>
            <w:t xml:space="preserve">: </w:t>
          </w:r>
          <w:hyperlink r:id="rId7" w:history="1">
            <w:r w:rsidR="004240CF" w:rsidRPr="00A27635">
              <w:rPr>
                <w:rStyle w:val="a5"/>
                <w:rFonts w:ascii="Arial" w:hAnsi="Arial" w:cs="Arial"/>
                <w:sz w:val="18"/>
                <w:szCs w:val="18"/>
              </w:rPr>
              <w:t>galatranslations@yahoo.com</w:t>
            </w:r>
          </w:hyperlink>
          <w:r w:rsidR="004240CF" w:rsidRPr="004240CF">
            <w:rPr>
              <w:rFonts w:ascii="Arial" w:hAnsi="Arial" w:cs="Arial"/>
              <w:sz w:val="18"/>
              <w:szCs w:val="18"/>
            </w:rPr>
            <w:t xml:space="preserve">, </w:t>
          </w:r>
          <w:hyperlink r:id="rId8" w:history="1"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info</w:t>
            </w:r>
            <w:r w:rsidR="004240CF" w:rsidRPr="004240CF">
              <w:rPr>
                <w:rStyle w:val="a5"/>
                <w:rFonts w:ascii="Arial" w:hAnsi="Arial" w:cs="Arial"/>
                <w:sz w:val="18"/>
                <w:szCs w:val="18"/>
              </w:rPr>
              <w:t>@</w:t>
            </w:r>
            <w:proofErr w:type="spellStart"/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glt</w:t>
            </w:r>
            <w:proofErr w:type="spellEnd"/>
            <w:r w:rsidR="004240CF" w:rsidRPr="004240CF">
              <w:rPr>
                <w:rStyle w:val="a5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="004240CF" w:rsidRPr="00A803B2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kz</w:t>
            </w:r>
            <w:proofErr w:type="spellEnd"/>
          </w:hyperlink>
        </w:p>
      </w:tc>
    </w:tr>
    <w:tr w:rsidR="00A71979" w:rsidRPr="006A5A8F" w:rsidTr="00100057">
      <w:trPr>
        <w:trHeight w:val="284"/>
      </w:trPr>
      <w:tc>
        <w:tcPr>
          <w:tcW w:w="10440" w:type="dxa"/>
          <w:gridSpan w:val="2"/>
        </w:tcPr>
        <w:p w:rsidR="00A71979" w:rsidRPr="003206EF" w:rsidRDefault="00A71979" w:rsidP="00100057">
          <w:pPr>
            <w:pStyle w:val="a4"/>
            <w:jc w:val="center"/>
            <w:rPr>
              <w:rFonts w:ascii="Arial" w:hAnsi="Arial" w:cs="Arial"/>
              <w:sz w:val="18"/>
              <w:szCs w:val="18"/>
            </w:rPr>
          </w:pPr>
          <w:r w:rsidRPr="00604613">
            <w:rPr>
              <w:rFonts w:ascii="Arial" w:hAnsi="Arial" w:cs="Arial"/>
              <w:sz w:val="18"/>
              <w:szCs w:val="18"/>
            </w:rPr>
            <w:t>Веб-</w:t>
          </w:r>
          <w:r>
            <w:rPr>
              <w:rFonts w:ascii="Arial" w:hAnsi="Arial" w:cs="Arial"/>
              <w:sz w:val="18"/>
              <w:szCs w:val="18"/>
            </w:rPr>
            <w:t>с</w:t>
          </w:r>
          <w:r w:rsidRPr="003206EF">
            <w:rPr>
              <w:rFonts w:ascii="Arial" w:hAnsi="Arial" w:cs="Arial"/>
              <w:sz w:val="18"/>
              <w:szCs w:val="18"/>
            </w:rPr>
            <w:t xml:space="preserve">айт: </w:t>
          </w:r>
          <w:hyperlink r:id="rId9" w:history="1">
            <w:r w:rsidRPr="003206EF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www</w:t>
            </w:r>
            <w:r w:rsidRPr="003206EF">
              <w:rPr>
                <w:rStyle w:val="a5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206EF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galatranslations</w:t>
            </w:r>
            <w:proofErr w:type="spellEnd"/>
            <w:r w:rsidRPr="003206EF">
              <w:rPr>
                <w:rStyle w:val="a5"/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3206EF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kz</w:t>
            </w:r>
            <w:proofErr w:type="spellEnd"/>
          </w:hyperlink>
        </w:p>
      </w:tc>
    </w:tr>
  </w:tbl>
  <w:p w:rsidR="00A71979" w:rsidRDefault="00A71979">
    <w:pPr>
      <w:pStyle w:val="a8"/>
    </w:pPr>
  </w:p>
  <w:p w:rsidR="00A71979" w:rsidRDefault="00A719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09" w:rsidRDefault="00AC4C09" w:rsidP="00A71979">
      <w:pPr>
        <w:spacing w:after="0" w:line="240" w:lineRule="auto"/>
      </w:pPr>
      <w:r>
        <w:separator/>
      </w:r>
    </w:p>
  </w:footnote>
  <w:footnote w:type="continuationSeparator" w:id="0">
    <w:p w:rsidR="00AC4C09" w:rsidRDefault="00AC4C09" w:rsidP="00A7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5pt;height:12.7pt" o:bullet="t">
        <v:imagedata r:id="rId1" o:title="BD21302_"/>
      </v:shape>
    </w:pict>
  </w:numPicBullet>
  <w:numPicBullet w:numPicBulletId="1">
    <w:pict>
      <v:shape id="_x0000_i1029" type="#_x0000_t75" style="width:11pt;height:9.3pt" o:bullet="t">
        <v:imagedata r:id="rId2" o:title="BD21295_"/>
      </v:shape>
    </w:pict>
  </w:numPicBullet>
  <w:abstractNum w:abstractNumId="0">
    <w:nsid w:val="033C4E19"/>
    <w:multiLevelType w:val="hybridMultilevel"/>
    <w:tmpl w:val="A87E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46C7"/>
    <w:multiLevelType w:val="multilevel"/>
    <w:tmpl w:val="14AC5C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3F50D6"/>
    <w:multiLevelType w:val="hybridMultilevel"/>
    <w:tmpl w:val="B1048ECA"/>
    <w:lvl w:ilvl="0" w:tplc="D3FE7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943F4"/>
    <w:multiLevelType w:val="hybridMultilevel"/>
    <w:tmpl w:val="4C04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900"/>
    <w:multiLevelType w:val="hybridMultilevel"/>
    <w:tmpl w:val="F77E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4181"/>
    <w:multiLevelType w:val="hybridMultilevel"/>
    <w:tmpl w:val="7732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097F"/>
    <w:multiLevelType w:val="hybridMultilevel"/>
    <w:tmpl w:val="1C62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245F"/>
    <w:multiLevelType w:val="multilevel"/>
    <w:tmpl w:val="14AC5C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232AC8"/>
    <w:multiLevelType w:val="hybridMultilevel"/>
    <w:tmpl w:val="F7C8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92D86"/>
    <w:multiLevelType w:val="hybridMultilevel"/>
    <w:tmpl w:val="036C85E4"/>
    <w:lvl w:ilvl="0" w:tplc="09765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F21A8F"/>
    <w:multiLevelType w:val="hybridMultilevel"/>
    <w:tmpl w:val="99D6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660E5"/>
    <w:multiLevelType w:val="hybridMultilevel"/>
    <w:tmpl w:val="1B64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B2B38"/>
    <w:multiLevelType w:val="hybridMultilevel"/>
    <w:tmpl w:val="5B1CC0C2"/>
    <w:lvl w:ilvl="0" w:tplc="70525D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73032"/>
    <w:multiLevelType w:val="hybridMultilevel"/>
    <w:tmpl w:val="5996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1D"/>
    <w:rsid w:val="00004E85"/>
    <w:rsid w:val="00031452"/>
    <w:rsid w:val="00033FA1"/>
    <w:rsid w:val="0003711D"/>
    <w:rsid w:val="00053E75"/>
    <w:rsid w:val="000551F1"/>
    <w:rsid w:val="000717F9"/>
    <w:rsid w:val="000A648E"/>
    <w:rsid w:val="000B2E3D"/>
    <w:rsid w:val="000E1F2F"/>
    <w:rsid w:val="00162B9C"/>
    <w:rsid w:val="001641A3"/>
    <w:rsid w:val="001813DF"/>
    <w:rsid w:val="001B6C15"/>
    <w:rsid w:val="001D5B18"/>
    <w:rsid w:val="001E1D2A"/>
    <w:rsid w:val="00221DAD"/>
    <w:rsid w:val="00267DB3"/>
    <w:rsid w:val="00277C03"/>
    <w:rsid w:val="002A3A90"/>
    <w:rsid w:val="002C233E"/>
    <w:rsid w:val="002E3B57"/>
    <w:rsid w:val="002E4204"/>
    <w:rsid w:val="002E795F"/>
    <w:rsid w:val="002E7F5E"/>
    <w:rsid w:val="00314E9B"/>
    <w:rsid w:val="00326F54"/>
    <w:rsid w:val="00356389"/>
    <w:rsid w:val="00386706"/>
    <w:rsid w:val="00386E32"/>
    <w:rsid w:val="003C004F"/>
    <w:rsid w:val="003E0810"/>
    <w:rsid w:val="003E31AD"/>
    <w:rsid w:val="003F3C56"/>
    <w:rsid w:val="004240CF"/>
    <w:rsid w:val="00454317"/>
    <w:rsid w:val="0048261C"/>
    <w:rsid w:val="00491D78"/>
    <w:rsid w:val="0051026F"/>
    <w:rsid w:val="00523474"/>
    <w:rsid w:val="005516DD"/>
    <w:rsid w:val="00563A34"/>
    <w:rsid w:val="00574C63"/>
    <w:rsid w:val="005866F5"/>
    <w:rsid w:val="005E4BD1"/>
    <w:rsid w:val="00621608"/>
    <w:rsid w:val="00626566"/>
    <w:rsid w:val="00644E49"/>
    <w:rsid w:val="006938E5"/>
    <w:rsid w:val="006E09AF"/>
    <w:rsid w:val="007079D9"/>
    <w:rsid w:val="008B7823"/>
    <w:rsid w:val="008C0FAD"/>
    <w:rsid w:val="008D115E"/>
    <w:rsid w:val="008D2EFA"/>
    <w:rsid w:val="008D6C8B"/>
    <w:rsid w:val="008E7744"/>
    <w:rsid w:val="00913795"/>
    <w:rsid w:val="009352FC"/>
    <w:rsid w:val="009473D4"/>
    <w:rsid w:val="00997203"/>
    <w:rsid w:val="009B409E"/>
    <w:rsid w:val="009F02C0"/>
    <w:rsid w:val="00A261BC"/>
    <w:rsid w:val="00A71979"/>
    <w:rsid w:val="00A7697D"/>
    <w:rsid w:val="00A8381F"/>
    <w:rsid w:val="00A96A94"/>
    <w:rsid w:val="00AA370C"/>
    <w:rsid w:val="00AC4C09"/>
    <w:rsid w:val="00AD5031"/>
    <w:rsid w:val="00AD5B79"/>
    <w:rsid w:val="00B578CC"/>
    <w:rsid w:val="00BD4328"/>
    <w:rsid w:val="00C3775A"/>
    <w:rsid w:val="00C56D49"/>
    <w:rsid w:val="00C644CF"/>
    <w:rsid w:val="00C94729"/>
    <w:rsid w:val="00CB19C0"/>
    <w:rsid w:val="00CB7027"/>
    <w:rsid w:val="00CC71C6"/>
    <w:rsid w:val="00CE15CE"/>
    <w:rsid w:val="00D54A79"/>
    <w:rsid w:val="00D7487F"/>
    <w:rsid w:val="00D8249D"/>
    <w:rsid w:val="00DA0CC7"/>
    <w:rsid w:val="00DB2B9F"/>
    <w:rsid w:val="00DB6ABD"/>
    <w:rsid w:val="00E1706D"/>
    <w:rsid w:val="00E21C9D"/>
    <w:rsid w:val="00E4410D"/>
    <w:rsid w:val="00EB68DA"/>
    <w:rsid w:val="00EC1E78"/>
    <w:rsid w:val="00F13FFD"/>
    <w:rsid w:val="00F17745"/>
    <w:rsid w:val="00FA62B4"/>
    <w:rsid w:val="00FC6476"/>
    <w:rsid w:val="00FE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8E"/>
  </w:style>
  <w:style w:type="paragraph" w:styleId="1">
    <w:name w:val="heading 1"/>
    <w:basedOn w:val="a"/>
    <w:next w:val="a"/>
    <w:link w:val="10"/>
    <w:uiPriority w:val="9"/>
    <w:qFormat/>
    <w:rsid w:val="002E79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D1"/>
    <w:pPr>
      <w:ind w:left="720"/>
      <w:contextualSpacing/>
    </w:pPr>
  </w:style>
  <w:style w:type="paragraph" w:styleId="a4">
    <w:name w:val="No Spacing"/>
    <w:uiPriority w:val="1"/>
    <w:qFormat/>
    <w:rsid w:val="00FE2380"/>
    <w:pPr>
      <w:spacing w:after="0" w:line="240" w:lineRule="auto"/>
    </w:pPr>
  </w:style>
  <w:style w:type="character" w:styleId="a5">
    <w:name w:val="Hyperlink"/>
    <w:unhideWhenUsed/>
    <w:rsid w:val="00D8249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7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1979"/>
  </w:style>
  <w:style w:type="paragraph" w:styleId="a8">
    <w:name w:val="footer"/>
    <w:basedOn w:val="a"/>
    <w:link w:val="a9"/>
    <w:uiPriority w:val="99"/>
    <w:unhideWhenUsed/>
    <w:rsid w:val="00A71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979"/>
  </w:style>
  <w:style w:type="paragraph" w:styleId="aa">
    <w:name w:val="Balloon Text"/>
    <w:basedOn w:val="a"/>
    <w:link w:val="ab"/>
    <w:uiPriority w:val="99"/>
    <w:semiHidden/>
    <w:unhideWhenUsed/>
    <w:rsid w:val="00A7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9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9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uiPriority w:val="59"/>
    <w:rsid w:val="003E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latranslations.kz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t.kz" TargetMode="External"/><Relationship Id="rId3" Type="http://schemas.openxmlformats.org/officeDocument/2006/relationships/hyperlink" Target="mailto:galatranslations@yahoo.com" TargetMode="External"/><Relationship Id="rId7" Type="http://schemas.openxmlformats.org/officeDocument/2006/relationships/hyperlink" Target="mailto:galatranslations@yahoo.com" TargetMode="External"/><Relationship Id="rId2" Type="http://schemas.openxmlformats.org/officeDocument/2006/relationships/hyperlink" Target="mailto:info@glt.kz" TargetMode="External"/><Relationship Id="rId1" Type="http://schemas.openxmlformats.org/officeDocument/2006/relationships/hyperlink" Target="mailto:galatranslations@yahoo.com" TargetMode="External"/><Relationship Id="rId6" Type="http://schemas.openxmlformats.org/officeDocument/2006/relationships/hyperlink" Target="mailto:info@glt.kz" TargetMode="External"/><Relationship Id="rId5" Type="http://schemas.openxmlformats.org/officeDocument/2006/relationships/hyperlink" Target="mailto:galatranslations@yahoo.com" TargetMode="External"/><Relationship Id="rId4" Type="http://schemas.openxmlformats.org/officeDocument/2006/relationships/hyperlink" Target="mailto:info@glt.kz" TargetMode="External"/><Relationship Id="rId9" Type="http://schemas.openxmlformats.org/officeDocument/2006/relationships/hyperlink" Target="http://www.galatranslations.kz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33</cp:revision>
  <cp:lastPrinted>2013-08-13T06:21:00Z</cp:lastPrinted>
  <dcterms:created xsi:type="dcterms:W3CDTF">2013-01-26T08:42:00Z</dcterms:created>
  <dcterms:modified xsi:type="dcterms:W3CDTF">2014-01-21T08:42:00Z</dcterms:modified>
</cp:coreProperties>
</file>